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48AB8" w14:textId="77777777" w:rsidR="00257856" w:rsidRDefault="00000C68">
      <w:pPr>
        <w:pStyle w:val="Nagwek1"/>
        <w:jc w:val="center"/>
      </w:pPr>
      <w:r>
        <w:rPr>
          <w:noProof/>
        </w:rPr>
        <w:drawing>
          <wp:anchor distT="0" distB="0" distL="114300" distR="114300" simplePos="0" relativeHeight="2" behindDoc="0" locked="0" layoutInCell="0" allowOverlap="1" wp14:anchorId="3867BE6E" wp14:editId="7F01411F">
            <wp:simplePos x="0" y="0"/>
            <wp:positionH relativeFrom="column">
              <wp:posOffset>4914900</wp:posOffset>
            </wp:positionH>
            <wp:positionV relativeFrom="paragraph">
              <wp:posOffset>-510540</wp:posOffset>
            </wp:positionV>
            <wp:extent cx="2156460" cy="1139825"/>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8"/>
                    <a:stretch>
                      <a:fillRect/>
                    </a:stretch>
                  </pic:blipFill>
                  <pic:spPr bwMode="auto">
                    <a:xfrm>
                      <a:off x="0" y="0"/>
                      <a:ext cx="2156460" cy="1139825"/>
                    </a:xfrm>
                    <a:prstGeom prst="rect">
                      <a:avLst/>
                    </a:prstGeom>
                    <a:noFill/>
                  </pic:spPr>
                </pic:pic>
              </a:graphicData>
            </a:graphic>
          </wp:anchor>
        </w:drawing>
      </w:r>
      <w:r>
        <w:rPr>
          <w:noProof/>
        </w:rPr>
        <w:drawing>
          <wp:anchor distT="0" distB="0" distL="114300" distR="114300" simplePos="0" relativeHeight="3" behindDoc="0" locked="0" layoutInCell="0" allowOverlap="1" wp14:anchorId="6E2C472F" wp14:editId="33B3B8E8">
            <wp:simplePos x="0" y="0"/>
            <wp:positionH relativeFrom="column">
              <wp:posOffset>-114300</wp:posOffset>
            </wp:positionH>
            <wp:positionV relativeFrom="paragraph">
              <wp:posOffset>-266700</wp:posOffset>
            </wp:positionV>
            <wp:extent cx="1036320" cy="1494790"/>
            <wp:effectExtent l="0" t="0" r="0" b="0"/>
            <wp:wrapSquare wrapText="bothSides"/>
            <wp:docPr id="2" name="Obraz 5" descr="Otwórz 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5" descr="Otwórz zdjęcie"/>
                    <pic:cNvPicPr>
                      <a:picLocks noChangeAspect="1" noChangeArrowheads="1"/>
                    </pic:cNvPicPr>
                  </pic:nvPicPr>
                  <pic:blipFill>
                    <a:blip r:embed="rId9"/>
                    <a:stretch>
                      <a:fillRect/>
                    </a:stretch>
                  </pic:blipFill>
                  <pic:spPr bwMode="auto">
                    <a:xfrm>
                      <a:off x="0" y="0"/>
                      <a:ext cx="1036320" cy="1494790"/>
                    </a:xfrm>
                    <a:prstGeom prst="rect">
                      <a:avLst/>
                    </a:prstGeom>
                    <a:noFill/>
                  </pic:spPr>
                </pic:pic>
              </a:graphicData>
            </a:graphic>
          </wp:anchor>
        </w:drawing>
      </w:r>
      <w:r>
        <w:t>Zapytanie ofertowe nr 1/2026 AKAW</w:t>
      </w:r>
    </w:p>
    <w:p w14:paraId="17BA8911" w14:textId="77777777" w:rsidR="00257856" w:rsidRDefault="00257856"/>
    <w:p w14:paraId="6A290AF1" w14:textId="5A332FAF" w:rsidR="00257856" w:rsidRDefault="00000C68">
      <w:pPr>
        <w:jc w:val="center"/>
        <w:rPr>
          <w:b/>
          <w:bCs/>
          <w:sz w:val="24"/>
          <w:szCs w:val="24"/>
        </w:rPr>
      </w:pPr>
      <w:r>
        <w:rPr>
          <w:b/>
          <w:bCs/>
          <w:sz w:val="24"/>
          <w:szCs w:val="24"/>
        </w:rPr>
        <w:t xml:space="preserve">Zakup i dostawa fabrycznie nowego, kompletnego </w:t>
      </w:r>
      <w:r w:rsidR="00D7470C">
        <w:rPr>
          <w:b/>
          <w:bCs/>
          <w:sz w:val="24"/>
          <w:szCs w:val="24"/>
        </w:rPr>
        <w:br/>
      </w:r>
      <w:r>
        <w:rPr>
          <w:b/>
          <w:bCs/>
          <w:sz w:val="24"/>
          <w:szCs w:val="24"/>
        </w:rPr>
        <w:t>9-osobowego minibusa przystosowanego do przewozu osoby pozostającej na wózku inwalidzkim.</w:t>
      </w:r>
    </w:p>
    <w:p w14:paraId="4395C17A" w14:textId="77777777" w:rsidR="00257856" w:rsidRDefault="00257856">
      <w:pPr>
        <w:jc w:val="center"/>
      </w:pPr>
    </w:p>
    <w:p w14:paraId="632C3DCF" w14:textId="77777777" w:rsidR="00257856" w:rsidRDefault="00000C68">
      <w:pPr>
        <w:pStyle w:val="Nagwek2"/>
      </w:pPr>
      <w:r>
        <w:t>1. Zamawiający i finansowanie</w:t>
      </w:r>
    </w:p>
    <w:p w14:paraId="334C1BE5" w14:textId="1B045744" w:rsidR="00257856" w:rsidRDefault="00000C68" w:rsidP="00D7470C">
      <w:pPr>
        <w:jc w:val="both"/>
        <w:rPr>
          <w:color w:val="EE0000"/>
        </w:rPr>
      </w:pPr>
      <w:r>
        <w:t>Akcja Katolicka Archidiecezji Warmińskiej, ul. Pieniężnego 22, 10-006 Olsztyn, NIP 7392972568, REGON 510709040. Kontakt: pskoew.kruzy@gmail.com, tel. 696</w:t>
      </w:r>
      <w:r w:rsidR="00505D6F">
        <w:t>-</w:t>
      </w:r>
      <w:r>
        <w:t>651</w:t>
      </w:r>
      <w:r w:rsidR="00505D6F">
        <w:t>-</w:t>
      </w:r>
      <w:r>
        <w:t xml:space="preserve">490. Strona publikacji i wyjaśnień: </w:t>
      </w:r>
      <w:r w:rsidR="00505D6F">
        <w:br/>
      </w:r>
      <w:hyperlink r:id="rId10" w:history="1">
        <w:r w:rsidR="00505D6F" w:rsidRPr="00AE6DD7">
          <w:rPr>
            <w:rStyle w:val="Hipercze"/>
          </w:rPr>
          <w:t>https://ak-warmia.org.pl/projekty/program-wyrownywania-roznic-miedzy-regionami-iii/</w:t>
        </w:r>
      </w:hyperlink>
      <w:r w:rsidR="00505D6F">
        <w:t xml:space="preserve"> </w:t>
      </w:r>
    </w:p>
    <w:p w14:paraId="09D6F709" w14:textId="78B943A2" w:rsidR="00257856" w:rsidRDefault="00000C68" w:rsidP="00D7470C">
      <w:pPr>
        <w:jc w:val="both"/>
      </w:pPr>
      <w:r>
        <w:t xml:space="preserve">Zakup jest dofinansowany ze środków Państwowego Funduszu Rehabilitacji Osób Niepełnosprawnych w ramach „Programu wyrównywania różnic między regionami III”, obszar D, na podstawie umowy PWRMR-D/1/26 </w:t>
      </w:r>
      <w:r w:rsidR="00D7470C">
        <w:br/>
      </w:r>
      <w:r>
        <w:t>z Powiatem Olsztyńskim. Pojazd służy realizacji projektu „Likwidacja barier transportowych – szansa na lepszy dostęp do rehabilitacji dla uczniów Publicznego Specjalnego Katolickiego Ośrodka Edukacyjno-Wychowawczego w Kruzach”.</w:t>
      </w:r>
    </w:p>
    <w:p w14:paraId="16CFDBC1" w14:textId="77777777" w:rsidR="00257856" w:rsidRDefault="00000C68">
      <w:pPr>
        <w:pStyle w:val="Nagwek2"/>
      </w:pPr>
      <w:r>
        <w:t>2. Charakter procedury</w:t>
      </w:r>
    </w:p>
    <w:p w14:paraId="3F2E3987" w14:textId="76648FBD" w:rsidR="00257856" w:rsidRDefault="00000C68" w:rsidP="00D7470C">
      <w:pPr>
        <w:jc w:val="both"/>
      </w:pPr>
      <w:r>
        <w:t xml:space="preserve">Postępowanie prowadzone jest poza ustawą Prawo zamówień publicznych, zgodnie z zasadami programu PFRON, niniejszym zapytaniem i Kodeksem cywilnym. Podstawa niestosowania PZP: wartość </w:t>
      </w:r>
      <w:r>
        <w:rPr>
          <w:color w:val="auto"/>
        </w:rPr>
        <w:t xml:space="preserve">zamówienia poniżej 170 tys. zł netto. </w:t>
      </w:r>
      <w:r>
        <w:t xml:space="preserve">W postępowaniu obowiązują przejrzystość, równe traktowanie, uczciwa konkurencja, proporcjonalność </w:t>
      </w:r>
      <w:r w:rsidR="00D7470C">
        <w:br/>
      </w:r>
      <w:r>
        <w:t>i bezstronność.</w:t>
      </w:r>
    </w:p>
    <w:p w14:paraId="6B61D5A5" w14:textId="77777777" w:rsidR="00257856" w:rsidRDefault="00000C68" w:rsidP="00D7470C">
      <w:pPr>
        <w:jc w:val="both"/>
      </w:pPr>
      <w:r>
        <w:t>Niniejsze warunki stanowią warunki przetargu w rozumieniu Kodeksu cywilnego. Umowa wymaga formy pisemnej pod rygorem nieważności, także w postaci elektronicznej z kwalifikowanymi podpisami obu stron. Samo zawiadomienie o wyborze nie zawiera umowy sprzedaży. Nie żąda się wadium ani zabezpieczenia należytego wykonania.</w:t>
      </w:r>
    </w:p>
    <w:p w14:paraId="234E0079" w14:textId="77777777" w:rsidR="00257856" w:rsidRDefault="00000C68">
      <w:pPr>
        <w:pStyle w:val="Nagwek2"/>
      </w:pPr>
      <w:r>
        <w:t>3. Zakres, miejsce i termin</w:t>
      </w:r>
    </w:p>
    <w:p w14:paraId="0274DA3B" w14:textId="77777777" w:rsidR="00257856" w:rsidRDefault="00000C68" w:rsidP="00D7470C">
      <w:pPr>
        <w:jc w:val="both"/>
      </w:pPr>
      <w:r>
        <w:t>Jedna niepodzielna dostawa pojazdu z pełną adaptacją, wyposażeniem, dokumentami, transportem i instruktażem. Szczegóły zawiera załącznik nr 1; wykonawca odpowiada także za podwykonawców. Nie dopuszcza się ofert częściowych ani wariantowych. Dopuszcza się rozwiązania równoważne wyłącznie w granicach funkcji i minimów określonych w OPZ.</w:t>
      </w:r>
    </w:p>
    <w:p w14:paraId="57E4CCB8" w14:textId="77777777" w:rsidR="00257856" w:rsidRDefault="00000C68" w:rsidP="00D7470C">
      <w:pPr>
        <w:jc w:val="both"/>
      </w:pPr>
      <w:r>
        <w:t>Dostawa i gotowość do odbioru najpóźniej 18 grudnia 2026 r., do PSKOEW, Kruzy 18, 11-311 Kolno. Cena obejmuje wszystkie czynności konieczne do przekazania kompletnego pojazdu gotowego do pierwszej rejestracji. Rejestrację oraz ubezpieczenia OC, AC i NW zapewnia Zamawiający.</w:t>
      </w:r>
    </w:p>
    <w:p w14:paraId="7F8E8D07" w14:textId="77777777" w:rsidR="00257856" w:rsidRDefault="00000C68">
      <w:pPr>
        <w:pStyle w:val="Nagwek2"/>
      </w:pPr>
      <w:r>
        <w:t>4. Warunki dopuszczenia</w:t>
      </w:r>
    </w:p>
    <w:p w14:paraId="1AC542C0" w14:textId="77777777" w:rsidR="00257856" w:rsidRDefault="00000C68" w:rsidP="00D7470C">
      <w:pPr>
        <w:jc w:val="both"/>
      </w:pPr>
      <w:r>
        <w:t>Wykonawca musi posiadać zdolność zawarcia i wykonania umowy, zaoferować zgodny pojazd oraz złożyć oświadczenie według załącznika nr 3. Nie ustanawia się progów obrotu ani wymaganego wcześniejszego kontraktu identycznego rodzaju. Wyklucza się wykonawcę, wobec którego obowiązują sankcje uniemożliwiające zawarcie lub wykonanie tej umowy albo przekazanie mu środków. Nie przenosi się automatycznie katalogu wykluczeń z PZP.</w:t>
      </w:r>
      <w:r>
        <w:br w:type="page"/>
      </w:r>
    </w:p>
    <w:p w14:paraId="1C9E874F" w14:textId="77777777" w:rsidR="00257856" w:rsidRDefault="00000C68">
      <w:pPr>
        <w:pStyle w:val="Nagwek1"/>
        <w:spacing w:before="0"/>
      </w:pPr>
      <w:r>
        <w:lastRenderedPageBreak/>
        <w:t>Składanie i ocena ofert</w:t>
      </w:r>
    </w:p>
    <w:p w14:paraId="08B9A716" w14:textId="77777777" w:rsidR="00257856" w:rsidRDefault="00000C68">
      <w:pPr>
        <w:pStyle w:val="Nagwek2"/>
      </w:pPr>
      <w:r>
        <w:t>5. Sposób składania ofert</w:t>
      </w:r>
    </w:p>
    <w:p w14:paraId="554BB21C" w14:textId="37588F95" w:rsidR="00257856" w:rsidRDefault="00000C68" w:rsidP="00D7470C">
      <w:pPr>
        <w:jc w:val="both"/>
      </w:pPr>
      <w:r w:rsidRPr="00D96F71">
        <w:rPr>
          <w:b/>
          <w:bCs/>
        </w:rPr>
        <w:t xml:space="preserve">Termin: </w:t>
      </w:r>
      <w:r w:rsidR="00D96F71" w:rsidRPr="00D96F71">
        <w:rPr>
          <w:b/>
          <w:bCs/>
          <w:color w:val="auto"/>
        </w:rPr>
        <w:t>29.10</w:t>
      </w:r>
      <w:r w:rsidRPr="00D96F71">
        <w:rPr>
          <w:b/>
          <w:bCs/>
        </w:rPr>
        <w:t xml:space="preserve"> godz. 1</w:t>
      </w:r>
      <w:r w:rsidR="00D96F71" w:rsidRPr="00D96F71">
        <w:rPr>
          <w:b/>
          <w:bCs/>
        </w:rPr>
        <w:t>0</w:t>
      </w:r>
      <w:r w:rsidRPr="00D96F71">
        <w:rPr>
          <w:b/>
          <w:bCs/>
        </w:rPr>
        <w:t>:00</w:t>
      </w:r>
      <w:r>
        <w:t xml:space="preserve"> czasu polskiego. Ofertę należy wysłać na pskoew.kruzy@gmail.com, w tytule „Oferta 1/2026 AKAW”. Decyduje chwila wpływu do skrzynki Zamawiającego, nie wysłania. Zamawiający potwierdza odbiór wiadomości. Zalecany rozmiar wiadomości do 20 MB; większy komplet można przesłać w oznaczonych częściach przed terminem.</w:t>
      </w:r>
    </w:p>
    <w:p w14:paraId="53FCC213" w14:textId="77777777" w:rsidR="00257856" w:rsidRDefault="00000C68" w:rsidP="00D7470C">
      <w:pPr>
        <w:jc w:val="both"/>
      </w:pPr>
      <w:r>
        <w:t>Oferta w języku polskim obejmuje załączniki nr 2, 3 i 4, dokument reprezentacji lub pełnomocnictwo, jeżeli umocowanie nie wynika z dostępnego rejestru, oraz karty techniczne/rysunek konfiguracji potwierdzające parametry wskazane w formularzu. Dopuszcza się PDF ze skanem własnoręcznie podpisanego dokumentu albo dokument elektroniczny podpisany kwalifikowanym podpisem, podpisem zaufanym lub osobistym. Podpis składa osoba uprawniona do reprezentacji. Przy ofercie wspólnej należy wskazać pełnomocnika; oświadczenie nr 3 składa każdy uczestnik, a odpowiedzialność za wykonanie jest solidarna.</w:t>
      </w:r>
    </w:p>
    <w:p w14:paraId="22AE2DF1" w14:textId="77777777" w:rsidR="00257856" w:rsidRDefault="00000C68" w:rsidP="00D7470C">
      <w:pPr>
        <w:jc w:val="both"/>
      </w:pPr>
      <w:r>
        <w:t>Każdy wykonawca może złożyć jedną ofertę. Przed terminem może ją zmienić albo wycofać wiadomością podpisaną w taki sam sposób. Okres związania ofertą wynosi 30 dni od upływu terminu składania ofert. Jego przedłużenie wymaga wyraźnej zgody wykonawcy. Oferty nie będą oceniane przed upływem terminu; dostęp do skrzynki w tym zakresie otrzymują wyłącznie osoby wyznaczone i zobowiązane do poufności.</w:t>
      </w:r>
    </w:p>
    <w:p w14:paraId="0F2544A1" w14:textId="77777777" w:rsidR="00257856" w:rsidRDefault="00000C68">
      <w:pPr>
        <w:pStyle w:val="Nagwek2"/>
      </w:pPr>
      <w:r>
        <w:t>6. Pytania i zmiany</w:t>
      </w:r>
    </w:p>
    <w:p w14:paraId="23C6924E" w14:textId="77777777" w:rsidR="00257856" w:rsidRDefault="00000C68" w:rsidP="00D7470C">
      <w:pPr>
        <w:jc w:val="both"/>
      </w:pPr>
      <w:r>
        <w:t>Pytania można przesłać na podany e-mail. Pytania otrzymane nie później niż 4 dni kalendarzowe przed terminem zostaną wyjaśnione na stronie postępowania bez ujawnienia autora. Zmiany i wyjaśnienia będą dostępne dla wszystkich. Jeżeli zmiana wpływa na przygotowanie oferty, termin zostanie przedłużony o czas niezbędny, nie mniej niż 3 dni kalendarzowe od publikacji zmiany. Po upływie terminu nie zmienia się kryteriów ani minimalnych parametrów.</w:t>
      </w:r>
    </w:p>
    <w:p w14:paraId="13E78E8F" w14:textId="77777777" w:rsidR="00257856" w:rsidRDefault="00000C68">
      <w:pPr>
        <w:pStyle w:val="Nagwek2"/>
      </w:pPr>
      <w:r>
        <w:t>7. Cena i punktacja</w:t>
      </w:r>
    </w:p>
    <w:p w14:paraId="3554BDB8" w14:textId="77777777" w:rsidR="00257856" w:rsidRDefault="00000C68" w:rsidP="00D7470C">
      <w:pPr>
        <w:jc w:val="both"/>
        <w:rPr>
          <w:color w:val="EE0000"/>
        </w:rPr>
      </w:pPr>
      <w:r>
        <w:t>Cena ryczałtowa w PLN obejmuje samochód, adaptację, fotele, wyposażenie, dokumenty, instruktaż, transport, gwarancję i należne podatki. Oferent wskazuje netto, VAT i brutto. Ocenie podlega całkowity koszt brutto ponoszony przez Zamawiającego; gdy podatek ma rozliczyć Zamawiający, wykonawca wskazuje podstawę i kwotę, a koszt ten dolicza się do porównania. Jedynym kryterium oceny ofert jest cena — waga 100%.</w:t>
      </w:r>
    </w:p>
    <w:tbl>
      <w:tblPr>
        <w:tblW w:w="10224" w:type="dxa"/>
        <w:tblLayout w:type="fixed"/>
        <w:tblCellMar>
          <w:top w:w="80" w:type="dxa"/>
          <w:left w:w="80" w:type="dxa"/>
          <w:bottom w:w="80" w:type="dxa"/>
          <w:right w:w="80" w:type="dxa"/>
        </w:tblCellMar>
        <w:tblLook w:val="04A0" w:firstRow="1" w:lastRow="0" w:firstColumn="1" w:lastColumn="0" w:noHBand="0" w:noVBand="1"/>
      </w:tblPr>
      <w:tblGrid>
        <w:gridCol w:w="2230"/>
        <w:gridCol w:w="1008"/>
        <w:gridCol w:w="6986"/>
      </w:tblGrid>
      <w:tr w:rsidR="00257856" w14:paraId="493194AE" w14:textId="77777777">
        <w:trPr>
          <w:cantSplit/>
          <w:tblHeader/>
        </w:trPr>
        <w:tc>
          <w:tcPr>
            <w:tcW w:w="2230" w:type="dxa"/>
            <w:tcBorders>
              <w:top w:val="single" w:sz="4" w:space="0" w:color="D9D9D9"/>
              <w:left w:val="single" w:sz="4" w:space="0" w:color="D9D9D9"/>
              <w:bottom w:val="single" w:sz="4" w:space="0" w:color="D9D9D9"/>
              <w:right w:val="single" w:sz="4" w:space="0" w:color="D9D9D9"/>
            </w:tcBorders>
            <w:shd w:val="clear" w:color="auto" w:fill="E7EEF4"/>
          </w:tcPr>
          <w:p w14:paraId="0EFF1769" w14:textId="77777777" w:rsidR="00257856" w:rsidRDefault="00000C68">
            <w:pPr>
              <w:spacing w:after="60"/>
            </w:pPr>
            <w:r>
              <w:rPr>
                <w:b/>
                <w:sz w:val="20"/>
              </w:rPr>
              <w:t>Kryterium</w:t>
            </w:r>
          </w:p>
        </w:tc>
        <w:tc>
          <w:tcPr>
            <w:tcW w:w="1008" w:type="dxa"/>
            <w:tcBorders>
              <w:top w:val="single" w:sz="4" w:space="0" w:color="D9D9D9"/>
              <w:left w:val="single" w:sz="4" w:space="0" w:color="D9D9D9"/>
              <w:bottom w:val="single" w:sz="4" w:space="0" w:color="D9D9D9"/>
              <w:right w:val="single" w:sz="4" w:space="0" w:color="D9D9D9"/>
            </w:tcBorders>
            <w:shd w:val="clear" w:color="auto" w:fill="E7EEF4"/>
          </w:tcPr>
          <w:p w14:paraId="6B31C945" w14:textId="77777777" w:rsidR="00257856" w:rsidRDefault="00000C68">
            <w:pPr>
              <w:spacing w:after="60"/>
            </w:pPr>
            <w:r>
              <w:rPr>
                <w:b/>
                <w:sz w:val="20"/>
              </w:rPr>
              <w:t>Waga</w:t>
            </w:r>
          </w:p>
        </w:tc>
        <w:tc>
          <w:tcPr>
            <w:tcW w:w="6986" w:type="dxa"/>
            <w:tcBorders>
              <w:top w:val="single" w:sz="4" w:space="0" w:color="D9D9D9"/>
              <w:left w:val="single" w:sz="4" w:space="0" w:color="D9D9D9"/>
              <w:bottom w:val="single" w:sz="4" w:space="0" w:color="D9D9D9"/>
              <w:right w:val="single" w:sz="4" w:space="0" w:color="D9D9D9"/>
            </w:tcBorders>
            <w:shd w:val="clear" w:color="auto" w:fill="E7EEF4"/>
          </w:tcPr>
          <w:p w14:paraId="700349C2" w14:textId="77777777" w:rsidR="00257856" w:rsidRDefault="00000C68">
            <w:pPr>
              <w:spacing w:after="60"/>
            </w:pPr>
            <w:r>
              <w:rPr>
                <w:b/>
                <w:sz w:val="20"/>
              </w:rPr>
              <w:t>Sposób obliczenia</w:t>
            </w:r>
          </w:p>
        </w:tc>
      </w:tr>
      <w:tr w:rsidR="00257856" w14:paraId="6CC2CF31" w14:textId="77777777">
        <w:trPr>
          <w:cantSplit/>
        </w:trPr>
        <w:tc>
          <w:tcPr>
            <w:tcW w:w="2230" w:type="dxa"/>
            <w:tcBorders>
              <w:top w:val="single" w:sz="4" w:space="0" w:color="D9D9D9"/>
              <w:left w:val="single" w:sz="4" w:space="0" w:color="D9D9D9"/>
              <w:bottom w:val="single" w:sz="4" w:space="0" w:color="D9D9D9"/>
              <w:right w:val="single" w:sz="4" w:space="0" w:color="D9D9D9"/>
            </w:tcBorders>
          </w:tcPr>
          <w:p w14:paraId="0E21C522" w14:textId="77777777" w:rsidR="00257856" w:rsidRDefault="00000C68">
            <w:pPr>
              <w:spacing w:after="60"/>
            </w:pPr>
            <w:r>
              <w:rPr>
                <w:sz w:val="20"/>
              </w:rPr>
              <w:t>Cena całkowita</w:t>
            </w:r>
          </w:p>
        </w:tc>
        <w:tc>
          <w:tcPr>
            <w:tcW w:w="1008" w:type="dxa"/>
            <w:tcBorders>
              <w:top w:val="single" w:sz="4" w:space="0" w:color="D9D9D9"/>
              <w:left w:val="single" w:sz="4" w:space="0" w:color="D9D9D9"/>
              <w:bottom w:val="single" w:sz="4" w:space="0" w:color="D9D9D9"/>
              <w:right w:val="single" w:sz="4" w:space="0" w:color="D9D9D9"/>
            </w:tcBorders>
          </w:tcPr>
          <w:p w14:paraId="40946EBC" w14:textId="77777777" w:rsidR="00257856" w:rsidRDefault="00000C68">
            <w:pPr>
              <w:spacing w:after="60"/>
            </w:pPr>
            <w:r>
              <w:rPr>
                <w:sz w:val="20"/>
              </w:rPr>
              <w:t>100% (100 pkt)</w:t>
            </w:r>
          </w:p>
        </w:tc>
        <w:tc>
          <w:tcPr>
            <w:tcW w:w="6986" w:type="dxa"/>
            <w:tcBorders>
              <w:top w:val="single" w:sz="4" w:space="0" w:color="D9D9D9"/>
              <w:left w:val="single" w:sz="4" w:space="0" w:color="D9D9D9"/>
              <w:bottom w:val="single" w:sz="4" w:space="0" w:color="D9D9D9"/>
              <w:right w:val="single" w:sz="4" w:space="0" w:color="D9D9D9"/>
            </w:tcBorders>
          </w:tcPr>
          <w:p w14:paraId="196903C8" w14:textId="77777777" w:rsidR="00257856" w:rsidRDefault="00000C68">
            <w:pPr>
              <w:spacing w:after="60"/>
            </w:pPr>
            <w:r>
              <w:rPr>
                <w:sz w:val="20"/>
              </w:rPr>
              <w:t>C = 100 × najniższy koszt brutto oferty niepodlegającej odrzuceniu / koszt brutto badanej oferty.</w:t>
            </w:r>
          </w:p>
        </w:tc>
      </w:tr>
    </w:tbl>
    <w:p w14:paraId="6CE9086E" w14:textId="77777777" w:rsidR="00B7660D" w:rsidRDefault="00B7660D" w:rsidP="00D7470C">
      <w:pPr>
        <w:jc w:val="both"/>
      </w:pPr>
    </w:p>
    <w:p w14:paraId="08938C35" w14:textId="5A6EEF8E" w:rsidR="00257856" w:rsidRDefault="00000C68" w:rsidP="00D7470C">
      <w:pPr>
        <w:jc w:val="both"/>
      </w:pPr>
      <w:r>
        <w:t>Wynik oferty stanowi liczba punktów C, zaokrąglona do dwóch miejsc po przecinku; maksymalnie 100 pkt. Spośród ofert niepodlegających odrzuceniu wybrana zostanie oferta z najniższym całkowitym kosztem brutto ponoszonym przez Zamawiającego. Gwarancja nie podlega punktacji ani nie rozstrzyga remisu. Obejmuje cały przedmiot, także adaptację, i musi spełniać wymagania minimalne. Brak deklaracji okresu gwarancji oznacza 24 miesiące; deklaracja poniżej minimum powoduje odrzucenie oferty.</w:t>
      </w:r>
      <w:r>
        <w:br w:type="page"/>
      </w:r>
    </w:p>
    <w:p w14:paraId="1F76750B" w14:textId="77777777" w:rsidR="00257856" w:rsidRDefault="00000C68">
      <w:pPr>
        <w:pStyle w:val="Nagwek1"/>
        <w:spacing w:before="0"/>
      </w:pPr>
      <w:r>
        <w:lastRenderedPageBreak/>
        <w:t>Wybór oferty i zakończenie postępowania</w:t>
      </w:r>
    </w:p>
    <w:p w14:paraId="1E74EBC8" w14:textId="77777777" w:rsidR="00257856" w:rsidRDefault="00000C68">
      <w:pPr>
        <w:pStyle w:val="Nagwek2"/>
      </w:pPr>
      <w:r>
        <w:t>8. Badanie ofert</w:t>
      </w:r>
    </w:p>
    <w:p w14:paraId="068627C2" w14:textId="77777777" w:rsidR="00257856" w:rsidRDefault="00000C68" w:rsidP="00D7470C">
      <w:pPr>
        <w:jc w:val="both"/>
      </w:pPr>
      <w:r>
        <w:t>Zamawiający sprawdzi terminowość, reprezentację, treść oferty i zgodność z OPZ. Może wyznaczyć jednakowy dla porównywalnych przypadków termin, nie krótszy niż 2 dni robocze, na wyjaśnienie treści lub uzupełnienie dokumentów reprezentacji i oświadczenia nr 3. Nie wolno uzupełnieniem stworzyć nowej oferty, zmienić modelu, ceny, zakresu adaptacji ani oferowanych parametrów technicznych i warunków gwarancji.</w:t>
      </w:r>
    </w:p>
    <w:p w14:paraId="63AFF79E" w14:textId="77777777" w:rsidR="00257856" w:rsidRDefault="00000C68" w:rsidP="00D7470C">
      <w:pPr>
        <w:jc w:val="both"/>
      </w:pPr>
      <w:r>
        <w:t>Oczywiste omyłki pisarskie i rachunkowe można poprawić z podaniem uzasadnienia i zawiadomieniem wykonawcy. W razie rozbieżności ceny netto, VAT i brutto poprawa jest dopuszczalna wyłącznie, gdy jednoznaczny sposób wyliczenia wynika z oferty; nie wybiera się dowolnie korzystniejszej ceny. Wątpliwości co do realności ceny lub terminu wymagają wyjaśnienia z dowodami. Brak przekonujących wyjaśnień może skutkować odrzuceniem oferty jako niewiarygodnej wykonawczo.</w:t>
      </w:r>
    </w:p>
    <w:p w14:paraId="70BB66CD" w14:textId="77777777" w:rsidR="00257856" w:rsidRDefault="00000C68" w:rsidP="00D7470C">
      <w:pPr>
        <w:jc w:val="both"/>
      </w:pPr>
      <w:r>
        <w:t>Odrzuceniu podlegają oferty: spóźnione; niezgodne z OPZ lub warunkami umowy; nieważne według prawa; wykonawcy objętego zakazem z pkt 4; zawierające nierozstrzygalne sprzeczności lub nieusuwalny brak istotnej treści; nieuzupełnione w dopuszczalnym zakresie pomimo wezwania. Uzasadnienie zostanie odnotowane w protokole i przekazane wykonawcy.</w:t>
      </w:r>
    </w:p>
    <w:p w14:paraId="6063B0B8" w14:textId="77777777" w:rsidR="00257856" w:rsidRDefault="00000C68">
      <w:pPr>
        <w:pStyle w:val="Nagwek2"/>
      </w:pPr>
      <w:r>
        <w:t>9. Remis i wybór</w:t>
      </w:r>
    </w:p>
    <w:p w14:paraId="6B7F728F" w14:textId="77777777" w:rsidR="00257856" w:rsidRDefault="00000C68" w:rsidP="00D7470C">
      <w:pPr>
        <w:jc w:val="both"/>
        <w:rPr>
          <w:color w:val="000000" w:themeColor="text1"/>
        </w:rPr>
      </w:pPr>
      <w:r>
        <w:rPr>
          <w:color w:val="000000" w:themeColor="text1"/>
        </w:rPr>
        <w:t>Jeżeli co najmniej dwie oferty mają taki sam najniższy całkowity koszt brutto ponoszony przez Zamawiającego, wykonawcy, którzy je złożyli, otrzymają jednoczesne wezwanie do złożenia ofert dodatkowych z terminem co najmniej 3 dni roboczych. Cena oferty dodatkowej nie może być wyższa od ceny pierwotnej; pozostała treść oferty pozostaje bez zmian. Wybrana zostanie oferta z najniższym całkowitym kosztem brutto. Jeżeli najniższy koszt brutto nadal będzie jednakowy w co najmniej dwóch ofertach, postępowanie zostanie zamknięte bez wyboru. Samo zrównanie punktacji wskutek zaokrąglenia nie stanowi remisu — decyduje niższy koszt brutto.</w:t>
      </w:r>
    </w:p>
    <w:p w14:paraId="135AD17C" w14:textId="77777777" w:rsidR="00257856" w:rsidRDefault="00000C68" w:rsidP="00D7470C">
      <w:pPr>
        <w:jc w:val="both"/>
      </w:pPr>
      <w:r>
        <w:t>Możliwy jest wybór jednej ważnej oferty, jeżeli odpowiada potrzebom, jest rynkowa i mieści się w zapewnionym finansowaniu. Wynik z nazwami wykonawców, cenami, punktacją w kryterium ceny i uzasadnieniem zostanie opublikowany na stronie oraz przesłany mailowo do oferentów. Nie publikuje się podpisów, prywatnych kontaktów ani dokumentów pełnomocnictw. Uzasadnione tajemnice przedsiębiorstwa należy oznaczyć i wydzielić; cena i dane konieczne do ogłoszenia wyniku nie są objęte zastrzeżeniem w tej procedurze.</w:t>
      </w:r>
    </w:p>
    <w:p w14:paraId="1E234D81" w14:textId="77777777" w:rsidR="00257856" w:rsidRDefault="00000C68" w:rsidP="00D7470C">
      <w:pPr>
        <w:jc w:val="both"/>
      </w:pPr>
      <w:r>
        <w:t>Wybrany wykonawca zostanie wezwany do podpisania umowy, z terminem nie krótszym niż 3 dni robocze. Przy odmowie lub braku podpisania z przyczyn leżących po jego stronie Zamawiający może wybrać kolejną ofertę, jeśli pozostaje wiążąca; nie zmienia przy tym kryteriów ani treści ofert. Pozostałe oferty wiążą do zawarcia umowy albo upływu okresu związania, zależnie od tego, co nastąpi wcześniej.</w:t>
      </w:r>
    </w:p>
    <w:p w14:paraId="4B60FDF8" w14:textId="77777777" w:rsidR="00257856" w:rsidRDefault="00000C68">
      <w:pPr>
        <w:pStyle w:val="Nagwek2"/>
      </w:pPr>
      <w:r>
        <w:t>10. Zamknięcie bez wyboru i środki ochrony</w:t>
      </w:r>
    </w:p>
    <w:p w14:paraId="62FBDE18" w14:textId="77777777" w:rsidR="00257856" w:rsidRDefault="00000C68" w:rsidP="00D7470C">
      <w:pPr>
        <w:jc w:val="both"/>
      </w:pPr>
      <w:r>
        <w:t>Zamawiający zastrzega możliwość zamknięcia przetargu bez wyboru, gdy nie złożono ważnej oferty, ceny przekraczają zapewnione środki i nie można ich zwiększyć, utracono finansowanie, ujawniono wadę procedury niedającą się usunąć albo realizacja w terminie i zgodnie z celem projektu stała się obiektywnie niemożliwa. Przyczyna zostanie opublikowana i udokumentowana. Przed terminem składania ofert zmiany dopuszczalne są wyłącznie zgodnie z pkt 6.</w:t>
      </w:r>
    </w:p>
    <w:p w14:paraId="7912055F" w14:textId="77777777" w:rsidR="00C25BD3" w:rsidRDefault="00000C68" w:rsidP="00C25BD3">
      <w:pPr>
        <w:jc w:val="both"/>
      </w:pPr>
      <w:r>
        <w:t xml:space="preserve">Wykonawcy mogą zgłaszać zastrzeżenia e-mailem; Zamawiający udzieli uzasadnionej odpowiedzi. Nie jest to ustawowe odwołanie do KIO. Pozostają środki ochrony wynikające z prawa cywilnego. Załączniki nr 1–7 są integralną częścią warunków. </w:t>
      </w:r>
    </w:p>
    <w:p w14:paraId="7C972B61" w14:textId="436507F2" w:rsidR="00C25BD3" w:rsidRDefault="00000C68" w:rsidP="00C25BD3">
      <w:r>
        <w:t xml:space="preserve">Zatwierdził: </w:t>
      </w:r>
      <w:r w:rsidR="00C25BD3">
        <w:t>Prezes Akcji Katolickiej Archidiecezji Warmińskiej w Olsztynie</w:t>
      </w:r>
      <w:r w:rsidR="00C25BD3">
        <w:t xml:space="preserve"> – Wojciech Hanelt</w:t>
      </w:r>
      <w:r w:rsidR="00C25BD3">
        <w:br w:type="page"/>
      </w:r>
    </w:p>
    <w:p w14:paraId="3269212D" w14:textId="77777777" w:rsidR="00257856" w:rsidRDefault="00000C68">
      <w:pPr>
        <w:pStyle w:val="Nagwek1"/>
        <w:spacing w:before="0"/>
      </w:pPr>
      <w:r>
        <w:lastRenderedPageBreak/>
        <w:t>Załącznik nr 1 — opis przedmiotu zamówienia</w:t>
      </w:r>
    </w:p>
    <w:p w14:paraId="062A8C33" w14:textId="0AEB4976" w:rsidR="00257856" w:rsidRDefault="00000C68" w:rsidP="00D7470C">
      <w:pPr>
        <w:jc w:val="both"/>
      </w:pPr>
      <w:r>
        <w:t xml:space="preserve">Jedna sztuka kompletnego pojazdu. Wszystkie poniższe wymagania są minimalne i wchodzą do ceny, chyba że wyraźnie wskazano obowiązek Zamawiającego. Nie wymagają zakupu określonej marki ani u wskazanego </w:t>
      </w:r>
      <w:r w:rsidR="00D7470C">
        <w:br/>
      </w:r>
      <w:r>
        <w:t>w rozeznaniu sprzedawcy.</w:t>
      </w:r>
    </w:p>
    <w:tbl>
      <w:tblPr>
        <w:tblW w:w="10224" w:type="dxa"/>
        <w:tblLayout w:type="fixed"/>
        <w:tblCellMar>
          <w:top w:w="80" w:type="dxa"/>
          <w:left w:w="80" w:type="dxa"/>
          <w:bottom w:w="80" w:type="dxa"/>
          <w:right w:w="80" w:type="dxa"/>
        </w:tblCellMar>
        <w:tblLook w:val="04A0" w:firstRow="1" w:lastRow="0" w:firstColumn="1" w:lastColumn="0" w:noHBand="0" w:noVBand="1"/>
      </w:tblPr>
      <w:tblGrid>
        <w:gridCol w:w="2304"/>
        <w:gridCol w:w="7920"/>
      </w:tblGrid>
      <w:tr w:rsidR="00257856" w14:paraId="645A0D34" w14:textId="77777777">
        <w:trPr>
          <w:cantSplit/>
          <w:tblHeader/>
        </w:trPr>
        <w:tc>
          <w:tcPr>
            <w:tcW w:w="2304" w:type="dxa"/>
            <w:tcBorders>
              <w:top w:val="single" w:sz="4" w:space="0" w:color="D9D9D9"/>
              <w:left w:val="single" w:sz="4" w:space="0" w:color="D9D9D9"/>
              <w:bottom w:val="single" w:sz="4" w:space="0" w:color="D9D9D9"/>
              <w:right w:val="single" w:sz="4" w:space="0" w:color="D9D9D9"/>
            </w:tcBorders>
            <w:shd w:val="clear" w:color="auto" w:fill="E7EEF4"/>
          </w:tcPr>
          <w:p w14:paraId="295133A1" w14:textId="77777777" w:rsidR="00257856" w:rsidRDefault="00000C68">
            <w:pPr>
              <w:spacing w:after="60"/>
            </w:pPr>
            <w:r>
              <w:rPr>
                <w:b/>
                <w:sz w:val="20"/>
              </w:rPr>
              <w:t>Lp. / parametr</w:t>
            </w:r>
          </w:p>
        </w:tc>
        <w:tc>
          <w:tcPr>
            <w:tcW w:w="7920" w:type="dxa"/>
            <w:tcBorders>
              <w:top w:val="single" w:sz="4" w:space="0" w:color="D9D9D9"/>
              <w:left w:val="single" w:sz="4" w:space="0" w:color="D9D9D9"/>
              <w:bottom w:val="single" w:sz="4" w:space="0" w:color="D9D9D9"/>
              <w:right w:val="single" w:sz="4" w:space="0" w:color="D9D9D9"/>
            </w:tcBorders>
            <w:shd w:val="clear" w:color="auto" w:fill="E7EEF4"/>
          </w:tcPr>
          <w:p w14:paraId="2B367CAF" w14:textId="77777777" w:rsidR="00257856" w:rsidRDefault="00000C68">
            <w:pPr>
              <w:spacing w:after="60"/>
            </w:pPr>
            <w:r>
              <w:rPr>
                <w:b/>
                <w:sz w:val="20"/>
              </w:rPr>
              <w:t>Wymaganie minimalne</w:t>
            </w:r>
          </w:p>
        </w:tc>
      </w:tr>
      <w:tr w:rsidR="00257856" w14:paraId="6F68878C"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6DB9769A" w14:textId="77777777" w:rsidR="00257856" w:rsidRDefault="00000C68">
            <w:pPr>
              <w:spacing w:after="60"/>
            </w:pPr>
            <w:r>
              <w:rPr>
                <w:sz w:val="20"/>
              </w:rPr>
              <w:t>1. Pojazd i stan</w:t>
            </w:r>
          </w:p>
        </w:tc>
        <w:tc>
          <w:tcPr>
            <w:tcW w:w="7920" w:type="dxa"/>
            <w:tcBorders>
              <w:top w:val="single" w:sz="4" w:space="0" w:color="D9D9D9"/>
              <w:left w:val="single" w:sz="4" w:space="0" w:color="D9D9D9"/>
              <w:bottom w:val="single" w:sz="4" w:space="0" w:color="D9D9D9"/>
              <w:right w:val="single" w:sz="4" w:space="0" w:color="D9D9D9"/>
            </w:tcBorders>
          </w:tcPr>
          <w:p w14:paraId="7F07F5AA" w14:textId="77777777" w:rsidR="00257856" w:rsidRDefault="00000C68" w:rsidP="00D7470C">
            <w:pPr>
              <w:spacing w:after="60"/>
              <w:jc w:val="both"/>
            </w:pPr>
            <w:r>
              <w:rPr>
                <w:sz w:val="20"/>
              </w:rPr>
              <w:t>Minibus kategorii M1, fabrycznie nowy, nieużywany, niezarejestrowany, niepowystawowy, nieuszkodzony, wolny od praw osób trzecich. Rok produkcji 2026. Dopuszczalny przebieg wyłącznie technologiczny i logistyczny, ujawniony przy odbiorze.</w:t>
            </w:r>
          </w:p>
        </w:tc>
      </w:tr>
      <w:tr w:rsidR="00257856" w14:paraId="1C67BE3C"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1824EB64" w14:textId="77777777" w:rsidR="00257856" w:rsidRDefault="00000C68">
            <w:pPr>
              <w:spacing w:after="60"/>
            </w:pPr>
            <w:r>
              <w:rPr>
                <w:sz w:val="20"/>
              </w:rPr>
              <w:t>2. Miejsca i konfiguracje</w:t>
            </w:r>
          </w:p>
        </w:tc>
        <w:tc>
          <w:tcPr>
            <w:tcW w:w="7920" w:type="dxa"/>
            <w:tcBorders>
              <w:top w:val="single" w:sz="4" w:space="0" w:color="D9D9D9"/>
              <w:left w:val="single" w:sz="4" w:space="0" w:color="D9D9D9"/>
              <w:bottom w:val="single" w:sz="4" w:space="0" w:color="D9D9D9"/>
              <w:right w:val="single" w:sz="4" w:space="0" w:color="D9D9D9"/>
            </w:tcBorders>
          </w:tcPr>
          <w:p w14:paraId="5B671399" w14:textId="77777777" w:rsidR="00257856" w:rsidRDefault="00000C68" w:rsidP="00D7470C">
            <w:pPr>
              <w:spacing w:after="60"/>
              <w:jc w:val="both"/>
            </w:pPr>
            <w:r>
              <w:rPr>
                <w:sz w:val="20"/>
              </w:rPr>
              <w:t>9 miejsc łącznie z kierowcą bez osoby na wózku. Przy jednym zajętym wózku minimum 7 osób łącznie: kierowca, 5 pasażerów na siedzeniach i 1 osoba na wózku. Wszystkie konfiguracje dopuszczone dokumentami finalnego pojazdu. Wózek nie może blokować ewakuacji.</w:t>
            </w:r>
          </w:p>
        </w:tc>
      </w:tr>
      <w:tr w:rsidR="00257856" w14:paraId="6F621E7E"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52F9BB9E" w14:textId="77777777" w:rsidR="00257856" w:rsidRDefault="00000C68">
            <w:pPr>
              <w:spacing w:after="60"/>
            </w:pPr>
            <w:r>
              <w:rPr>
                <w:sz w:val="20"/>
              </w:rPr>
              <w:t>3. Siedzenia III rzędu</w:t>
            </w:r>
          </w:p>
        </w:tc>
        <w:tc>
          <w:tcPr>
            <w:tcW w:w="7920" w:type="dxa"/>
            <w:tcBorders>
              <w:top w:val="single" w:sz="4" w:space="0" w:color="D9D9D9"/>
              <w:left w:val="single" w:sz="4" w:space="0" w:color="D9D9D9"/>
              <w:bottom w:val="single" w:sz="4" w:space="0" w:color="D9D9D9"/>
              <w:right w:val="single" w:sz="4" w:space="0" w:color="D9D9D9"/>
            </w:tcBorders>
          </w:tcPr>
          <w:p w14:paraId="519F829A" w14:textId="7F6DFAD2" w:rsidR="00257856" w:rsidRDefault="00000C68" w:rsidP="00D7470C">
            <w:pPr>
              <w:spacing w:after="60"/>
              <w:jc w:val="both"/>
            </w:pPr>
            <w:r>
              <w:t xml:space="preserve">Dopuszcza się kanapę albo pojedyncze fotele, zapewniające wymagane konfiguracje </w:t>
            </w:r>
            <w:r w:rsidR="00D7470C">
              <w:br/>
            </w:r>
            <w:r>
              <w:t>i pasy zgodne z dopuszczeniem pojazdu. Demontaż zgodnie z instrukcją producenta; elementy niewykorzystywane w konfiguracji z wózkiem przekazane kupującemu. Nie wolno przewozić niezabezpieczonych siedzeń luzem.</w:t>
            </w:r>
          </w:p>
        </w:tc>
      </w:tr>
      <w:tr w:rsidR="00257856" w14:paraId="4FE6F120"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2238ABBB" w14:textId="77777777" w:rsidR="00257856" w:rsidRDefault="00000C68">
            <w:pPr>
              <w:spacing w:after="60"/>
            </w:pPr>
            <w:r>
              <w:rPr>
                <w:sz w:val="20"/>
              </w:rPr>
              <w:t>4. Napęd i masa</w:t>
            </w:r>
          </w:p>
        </w:tc>
        <w:tc>
          <w:tcPr>
            <w:tcW w:w="7920" w:type="dxa"/>
            <w:tcBorders>
              <w:top w:val="single" w:sz="4" w:space="0" w:color="D9D9D9"/>
              <w:left w:val="single" w:sz="4" w:space="0" w:color="D9D9D9"/>
              <w:bottom w:val="single" w:sz="4" w:space="0" w:color="D9D9D9"/>
              <w:right w:val="single" w:sz="4" w:space="0" w:color="D9D9D9"/>
            </w:tcBorders>
          </w:tcPr>
          <w:p w14:paraId="7320E465" w14:textId="77777777" w:rsidR="00257856" w:rsidRDefault="00000C68" w:rsidP="00D7470C">
            <w:pPr>
              <w:spacing w:after="60"/>
              <w:jc w:val="both"/>
            </w:pPr>
            <w:r>
              <w:rPr>
                <w:sz w:val="20"/>
              </w:rPr>
              <w:t>Silnik wysokoprężny o mocy co najmniej 118 kW; skrzynia automatyczna. DMC nie większa niż 3500 kg. Nie narzuca się pojemności silnika ani osi napędzanej. Udokumentowana masa po adaptacji i bilans obciążenia pozwalające użytkować obie wymagane konfiguracje bez przekroczenia DMC i nacisków osi.</w:t>
            </w:r>
          </w:p>
        </w:tc>
      </w:tr>
      <w:tr w:rsidR="00257856" w14:paraId="6FEAAA3D"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69BD2AF8" w14:textId="77777777" w:rsidR="00257856" w:rsidRDefault="00000C68">
            <w:pPr>
              <w:spacing w:after="60"/>
            </w:pPr>
            <w:r>
              <w:rPr>
                <w:sz w:val="20"/>
              </w:rPr>
              <w:t>5. Emisja i rejestracja</w:t>
            </w:r>
          </w:p>
        </w:tc>
        <w:tc>
          <w:tcPr>
            <w:tcW w:w="7920" w:type="dxa"/>
            <w:tcBorders>
              <w:top w:val="single" w:sz="4" w:space="0" w:color="D9D9D9"/>
              <w:left w:val="single" w:sz="4" w:space="0" w:color="D9D9D9"/>
              <w:bottom w:val="single" w:sz="4" w:space="0" w:color="D9D9D9"/>
              <w:right w:val="single" w:sz="4" w:space="0" w:color="D9D9D9"/>
            </w:tcBorders>
          </w:tcPr>
          <w:p w14:paraId="19265DD6" w14:textId="393C4B04" w:rsidR="00257856" w:rsidRDefault="00000C68" w:rsidP="00D7470C">
            <w:pPr>
              <w:spacing w:after="60"/>
              <w:jc w:val="both"/>
            </w:pPr>
            <w:r>
              <w:rPr>
                <w:sz w:val="20"/>
              </w:rPr>
              <w:t xml:space="preserve">Co najmniej EURO 6 oraz pełna zgodność z wymaganiami pierwszej rejestracji i użytkowania </w:t>
            </w:r>
            <w:r w:rsidR="00D7470C">
              <w:rPr>
                <w:sz w:val="20"/>
              </w:rPr>
              <w:br/>
            </w:r>
            <w:r>
              <w:rPr>
                <w:sz w:val="20"/>
              </w:rPr>
              <w:t>w Polsce w dacie dostawy, także po adaptacji. Sam rocznik lub nazwa normy nie zastępują dokumentów dopuszczenia.</w:t>
            </w:r>
          </w:p>
        </w:tc>
      </w:tr>
      <w:tr w:rsidR="00257856" w14:paraId="6E82EE87"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1891DBA7" w14:textId="77777777" w:rsidR="00257856" w:rsidRDefault="00000C68">
            <w:pPr>
              <w:spacing w:after="60"/>
            </w:pPr>
            <w:r>
              <w:rPr>
                <w:sz w:val="20"/>
              </w:rPr>
              <w:t>6. Nadwozie i dostęp</w:t>
            </w:r>
          </w:p>
        </w:tc>
        <w:tc>
          <w:tcPr>
            <w:tcW w:w="7920" w:type="dxa"/>
            <w:tcBorders>
              <w:top w:val="single" w:sz="4" w:space="0" w:color="D9D9D9"/>
              <w:left w:val="single" w:sz="4" w:space="0" w:color="D9D9D9"/>
              <w:bottom w:val="single" w:sz="4" w:space="0" w:color="D9D9D9"/>
              <w:right w:val="single" w:sz="4" w:space="0" w:color="D9D9D9"/>
            </w:tcBorders>
          </w:tcPr>
          <w:p w14:paraId="2EA441F4" w14:textId="77777777" w:rsidR="00257856" w:rsidRDefault="00000C68" w:rsidP="00D7470C">
            <w:pPr>
              <w:spacing w:after="60"/>
              <w:jc w:val="both"/>
            </w:pPr>
            <w:r>
              <w:rPr>
                <w:sz w:val="20"/>
              </w:rPr>
              <w:t xml:space="preserve">Przeszklona część pasażerska; przeszklone drzwi przesuwne po lewej i prawej stronie z szybą odsuwaną . Tylne drzwi </w:t>
            </w:r>
            <w:r>
              <w:rPr>
                <w:color w:val="FF4000"/>
                <w:sz w:val="20"/>
              </w:rPr>
              <w:t xml:space="preserve"> </w:t>
            </w:r>
            <w:r>
              <w:rPr>
                <w:sz w:val="20"/>
              </w:rPr>
              <w:t>umożliwiające obsługę najazdu; ogrzewana tylna szyba z wycieraczką. Kolor dowolny fabryczny. Kierownica po lewej, wspomaganie i regulowana kolumna.</w:t>
            </w:r>
          </w:p>
        </w:tc>
      </w:tr>
      <w:tr w:rsidR="00257856" w14:paraId="00B4055B"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3005966C" w14:textId="77777777" w:rsidR="00257856" w:rsidRDefault="00000C68">
            <w:pPr>
              <w:spacing w:after="60"/>
            </w:pPr>
            <w:r>
              <w:rPr>
                <w:sz w:val="20"/>
              </w:rPr>
              <w:t>7. Okna, lusterka i zamki</w:t>
            </w:r>
          </w:p>
        </w:tc>
        <w:tc>
          <w:tcPr>
            <w:tcW w:w="7920" w:type="dxa"/>
            <w:tcBorders>
              <w:top w:val="single" w:sz="4" w:space="0" w:color="D9D9D9"/>
              <w:left w:val="single" w:sz="4" w:space="0" w:color="D9D9D9"/>
              <w:bottom w:val="single" w:sz="4" w:space="0" w:color="D9D9D9"/>
              <w:right w:val="single" w:sz="4" w:space="0" w:color="D9D9D9"/>
            </w:tcBorders>
          </w:tcPr>
          <w:p w14:paraId="61687DEE" w14:textId="5916B4B0" w:rsidR="00257856" w:rsidRDefault="00000C68" w:rsidP="00D7470C">
            <w:pPr>
              <w:spacing w:after="60"/>
              <w:jc w:val="both"/>
            </w:pPr>
            <w:r>
              <w:rPr>
                <w:sz w:val="20"/>
              </w:rPr>
              <w:t xml:space="preserve">Elektrycznie sterowane przednie szyby boczne; zewnętrzne lusterka elektrycznie regulowane </w:t>
            </w:r>
            <w:r w:rsidR="00D7470C">
              <w:rPr>
                <w:sz w:val="20"/>
              </w:rPr>
              <w:br/>
            </w:r>
            <w:r>
              <w:rPr>
                <w:sz w:val="20"/>
              </w:rPr>
              <w:t>i ogrzewane; centralny zamek zdalnie sterowany; co najmniej dwa kluczyki lub dwa równoważne urządzenia dostępu.</w:t>
            </w:r>
          </w:p>
        </w:tc>
      </w:tr>
      <w:tr w:rsidR="00257856" w14:paraId="403CA2B2"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153E2B22" w14:textId="77777777" w:rsidR="00257856" w:rsidRDefault="00000C68">
            <w:pPr>
              <w:spacing w:after="60"/>
            </w:pPr>
            <w:r>
              <w:rPr>
                <w:sz w:val="20"/>
              </w:rPr>
              <w:t>8. Koła i ogumienie</w:t>
            </w:r>
          </w:p>
        </w:tc>
        <w:tc>
          <w:tcPr>
            <w:tcW w:w="7920" w:type="dxa"/>
            <w:tcBorders>
              <w:top w:val="single" w:sz="4" w:space="0" w:color="D9D9D9"/>
              <w:left w:val="single" w:sz="4" w:space="0" w:color="D9D9D9"/>
              <w:bottom w:val="single" w:sz="4" w:space="0" w:color="D9D9D9"/>
              <w:right w:val="single" w:sz="4" w:space="0" w:color="D9D9D9"/>
            </w:tcBorders>
          </w:tcPr>
          <w:p w14:paraId="0D097E3D" w14:textId="77777777" w:rsidR="00257856" w:rsidRDefault="00000C68" w:rsidP="00D7470C">
            <w:pPr>
              <w:spacing w:after="60"/>
              <w:jc w:val="both"/>
            </w:pPr>
            <w:r>
              <w:rPr>
                <w:sz w:val="20"/>
              </w:rPr>
              <w:t>Koła, opony i nośność zgodne z homologacją oraz masą po adaptacji; TPMS. Dodatkowy komplet opon zimowych do pojazdu. Średnicy i materiału obręczy nie narzuca się. Koło zapasowe albo fabryczny zestaw naprawczy.</w:t>
            </w:r>
          </w:p>
        </w:tc>
      </w:tr>
      <w:tr w:rsidR="00257856" w14:paraId="227A5D8A"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713A4F28" w14:textId="77777777" w:rsidR="00257856" w:rsidRDefault="00000C68">
            <w:pPr>
              <w:spacing w:after="60"/>
            </w:pPr>
            <w:r>
              <w:rPr>
                <w:sz w:val="20"/>
              </w:rPr>
              <w:t>9. Bezpieczeństwo jazdy</w:t>
            </w:r>
          </w:p>
        </w:tc>
        <w:tc>
          <w:tcPr>
            <w:tcW w:w="7920" w:type="dxa"/>
            <w:tcBorders>
              <w:top w:val="single" w:sz="4" w:space="0" w:color="D9D9D9"/>
              <w:left w:val="single" w:sz="4" w:space="0" w:color="D9D9D9"/>
              <w:bottom w:val="single" w:sz="4" w:space="0" w:color="D9D9D9"/>
              <w:right w:val="single" w:sz="4" w:space="0" w:color="D9D9D9"/>
            </w:tcBorders>
          </w:tcPr>
          <w:p w14:paraId="64FB946F" w14:textId="77777777" w:rsidR="00257856" w:rsidRDefault="00000C68" w:rsidP="00D7470C">
            <w:pPr>
              <w:spacing w:after="60"/>
              <w:jc w:val="both"/>
            </w:pPr>
            <w:r>
              <w:rPr>
                <w:sz w:val="20"/>
              </w:rPr>
              <w:t>ABS, ESP, wspomaganie nagłego hamowania i automatyczne hamowanie awaryjne, poduszki kierowcy i przedniego pasażera, pasy i sygnalizacja zgodne z dopuszczeniem; ostrzeganie o opuszczeniu pasa lub aktywne utrzymanie pasa; rozpoznawanie znaków, monitoring martwego pola, ostrzeganie o zmęczeniu, tempomat aktywny.</w:t>
            </w:r>
          </w:p>
        </w:tc>
      </w:tr>
      <w:tr w:rsidR="00257856" w14:paraId="6C2A1BE7"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4B632A3C" w14:textId="77777777" w:rsidR="00257856" w:rsidRDefault="00000C68">
            <w:pPr>
              <w:spacing w:after="60"/>
            </w:pPr>
            <w:r>
              <w:rPr>
                <w:sz w:val="20"/>
              </w:rPr>
              <w:t>10. Parkowanie i oświetlenie</w:t>
            </w:r>
          </w:p>
        </w:tc>
        <w:tc>
          <w:tcPr>
            <w:tcW w:w="7920" w:type="dxa"/>
            <w:tcBorders>
              <w:top w:val="single" w:sz="4" w:space="0" w:color="D9D9D9"/>
              <w:left w:val="single" w:sz="4" w:space="0" w:color="D9D9D9"/>
              <w:bottom w:val="single" w:sz="4" w:space="0" w:color="D9D9D9"/>
              <w:right w:val="single" w:sz="4" w:space="0" w:color="D9D9D9"/>
            </w:tcBorders>
          </w:tcPr>
          <w:p w14:paraId="365814FE" w14:textId="77777777" w:rsidR="00257856" w:rsidRDefault="00000C68" w:rsidP="00D7470C">
            <w:pPr>
              <w:spacing w:after="60"/>
              <w:jc w:val="both"/>
            </w:pPr>
            <w:r>
              <w:rPr>
                <w:sz w:val="20"/>
              </w:rPr>
              <w:t>Czujniki z przodu i z tyłu oraz kamera cofania — łącznie. Światła dzienne LED; pozostałe światła zgodne z dopuszczeniem. Czujnik światła i deszczu. Oświetlenie kabiny i całej części pasażerskiej.</w:t>
            </w:r>
          </w:p>
        </w:tc>
      </w:tr>
      <w:tr w:rsidR="00257856" w14:paraId="238088C4"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267D5FA3" w14:textId="77777777" w:rsidR="00257856" w:rsidRDefault="00000C68">
            <w:pPr>
              <w:spacing w:after="60"/>
            </w:pPr>
            <w:r>
              <w:rPr>
                <w:sz w:val="20"/>
              </w:rPr>
              <w:t>11. Komfort i wnętrze</w:t>
            </w:r>
          </w:p>
        </w:tc>
        <w:tc>
          <w:tcPr>
            <w:tcW w:w="7920" w:type="dxa"/>
            <w:tcBorders>
              <w:top w:val="single" w:sz="4" w:space="0" w:color="D9D9D9"/>
              <w:left w:val="single" w:sz="4" w:space="0" w:color="D9D9D9"/>
              <w:bottom w:val="single" w:sz="4" w:space="0" w:color="D9D9D9"/>
              <w:right w:val="single" w:sz="4" w:space="0" w:color="D9D9D9"/>
            </w:tcBorders>
          </w:tcPr>
          <w:p w14:paraId="32CAA74A" w14:textId="42F548BD" w:rsidR="00257856" w:rsidRDefault="00000C68" w:rsidP="00D7470C">
            <w:pPr>
              <w:spacing w:after="60"/>
              <w:jc w:val="both"/>
            </w:pPr>
            <w:r>
              <w:rPr>
                <w:sz w:val="20"/>
              </w:rPr>
              <w:t xml:space="preserve">Klimatyzacja z przodu i z tyłu, dodatkowe ogrzewanie części pasażerskiej. Fotel kierowcy </w:t>
            </w:r>
            <w:r w:rsidR="00B7660D">
              <w:rPr>
                <w:sz w:val="20"/>
              </w:rPr>
              <w:br/>
            </w:r>
            <w:r>
              <w:rPr>
                <w:sz w:val="20"/>
              </w:rPr>
              <w:t>z regulacją wysokości, położenia, zagłówkiem i podłokietnikiem. Trwałe, łatwo zmywalne powierzchnie; tapicerka materiałowa lub równoważna.</w:t>
            </w:r>
          </w:p>
        </w:tc>
      </w:tr>
      <w:tr w:rsidR="00257856" w14:paraId="44688AEA"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150B9A9A" w14:textId="77777777" w:rsidR="00257856" w:rsidRDefault="00000C68">
            <w:pPr>
              <w:spacing w:after="60"/>
            </w:pPr>
            <w:r>
              <w:rPr>
                <w:sz w:val="20"/>
              </w:rPr>
              <w:lastRenderedPageBreak/>
              <w:t>12. Wyposażenie podstawowe</w:t>
            </w:r>
          </w:p>
        </w:tc>
        <w:tc>
          <w:tcPr>
            <w:tcW w:w="7920" w:type="dxa"/>
            <w:tcBorders>
              <w:top w:val="single" w:sz="4" w:space="0" w:color="D9D9D9"/>
              <w:left w:val="single" w:sz="4" w:space="0" w:color="D9D9D9"/>
              <w:bottom w:val="single" w:sz="4" w:space="0" w:color="D9D9D9"/>
              <w:right w:val="single" w:sz="4" w:space="0" w:color="D9D9D9"/>
            </w:tcBorders>
          </w:tcPr>
          <w:p w14:paraId="7936BFC9" w14:textId="77777777" w:rsidR="00257856" w:rsidRDefault="00000C68" w:rsidP="00D7470C">
            <w:pPr>
              <w:spacing w:after="60"/>
              <w:jc w:val="both"/>
            </w:pPr>
            <w:r>
              <w:rPr>
                <w:sz w:val="20"/>
              </w:rPr>
              <w:t>Radio lub multimedia, co najmniej jedno gniazdo 12 V lub USB, gaśnica, trójkąt i inne wyposażenie obowiązkowe. Instrukcje po polsku w postaci elektronicznej oraz drukowana instrukcja adaptacji.</w:t>
            </w:r>
          </w:p>
        </w:tc>
      </w:tr>
      <w:tr w:rsidR="00257856" w14:paraId="3FCA1046"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79A60773" w14:textId="77777777" w:rsidR="00257856" w:rsidRDefault="00000C68">
            <w:pPr>
              <w:spacing w:after="60"/>
            </w:pPr>
            <w:r>
              <w:rPr>
                <w:sz w:val="20"/>
              </w:rPr>
              <w:t>13. Mocowanie wózka i osoby</w:t>
            </w:r>
          </w:p>
        </w:tc>
        <w:tc>
          <w:tcPr>
            <w:tcW w:w="7920" w:type="dxa"/>
            <w:tcBorders>
              <w:top w:val="single" w:sz="4" w:space="0" w:color="D9D9D9"/>
              <w:left w:val="single" w:sz="4" w:space="0" w:color="D9D9D9"/>
              <w:bottom w:val="single" w:sz="4" w:space="0" w:color="D9D9D9"/>
              <w:right w:val="single" w:sz="4" w:space="0" w:color="D9D9D9"/>
            </w:tcBorders>
          </w:tcPr>
          <w:p w14:paraId="7178BBD0" w14:textId="77777777" w:rsidR="00257856" w:rsidRDefault="00000C68" w:rsidP="00D7470C">
            <w:pPr>
              <w:spacing w:after="60"/>
              <w:jc w:val="both"/>
            </w:pPr>
            <w:r>
              <w:rPr>
                <w:sz w:val="20"/>
              </w:rPr>
              <w:t>System mocujący wózek do konstrukcji pojazdu, odrębny od trzypunktowego pasa pasażera. Systemy kompatybilne z typem przewożonego wózka i zatwierdzoną konfiguracją. Przekazać dokumenty producenta, dowody badań/dopuszczenia i instrukcję mocowania. Sam pas biodrowy osoby nie spełnia wymogu.</w:t>
            </w:r>
          </w:p>
        </w:tc>
      </w:tr>
      <w:tr w:rsidR="00257856" w14:paraId="5A1F6EEE"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45DF350E" w14:textId="77777777" w:rsidR="00257856" w:rsidRDefault="00000C68">
            <w:pPr>
              <w:spacing w:after="60"/>
            </w:pPr>
            <w:r>
              <w:rPr>
                <w:sz w:val="20"/>
              </w:rPr>
              <w:t>14. Stanowisko i podłoga</w:t>
            </w:r>
          </w:p>
        </w:tc>
        <w:tc>
          <w:tcPr>
            <w:tcW w:w="7920" w:type="dxa"/>
            <w:tcBorders>
              <w:top w:val="single" w:sz="4" w:space="0" w:color="D9D9D9"/>
              <w:left w:val="single" w:sz="4" w:space="0" w:color="D9D9D9"/>
              <w:bottom w:val="single" w:sz="4" w:space="0" w:color="D9D9D9"/>
              <w:right w:val="single" w:sz="4" w:space="0" w:color="D9D9D9"/>
            </w:tcBorders>
          </w:tcPr>
          <w:p w14:paraId="1F033BF2" w14:textId="77777777" w:rsidR="00257856" w:rsidRDefault="00000C68" w:rsidP="00D7470C">
            <w:pPr>
              <w:spacing w:after="60"/>
              <w:jc w:val="both"/>
            </w:pPr>
            <w:r>
              <w:rPr>
                <w:sz w:val="20"/>
              </w:rPr>
              <w:t>Wzmocniona podłoga oraz antypoślizgowa, odporna na wilgoć wykładzina. Przestrzeń pozwalająca ustawić wózek z pasażerem, założyć wszystkie zabezpieczenia i zachować wymagane prześwity. Parametry graniczne określono pod tabelą.</w:t>
            </w:r>
          </w:p>
        </w:tc>
      </w:tr>
      <w:tr w:rsidR="00257856" w14:paraId="2D3012AC"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02EF8D43" w14:textId="77777777" w:rsidR="00257856" w:rsidRDefault="00000C68">
            <w:pPr>
              <w:spacing w:after="60"/>
            </w:pPr>
            <w:r>
              <w:rPr>
                <w:sz w:val="20"/>
              </w:rPr>
              <w:t>15. Najazd i pomoc we wsiadaniu</w:t>
            </w:r>
          </w:p>
        </w:tc>
        <w:tc>
          <w:tcPr>
            <w:tcW w:w="7920" w:type="dxa"/>
            <w:tcBorders>
              <w:top w:val="single" w:sz="4" w:space="0" w:color="D9D9D9"/>
              <w:left w:val="single" w:sz="4" w:space="0" w:color="D9D9D9"/>
              <w:bottom w:val="single" w:sz="4" w:space="0" w:color="D9D9D9"/>
              <w:right w:val="single" w:sz="4" w:space="0" w:color="D9D9D9"/>
            </w:tcBorders>
          </w:tcPr>
          <w:p w14:paraId="3B0AECED" w14:textId="77777777" w:rsidR="00257856" w:rsidRDefault="00000C68" w:rsidP="00D7470C">
            <w:pPr>
              <w:spacing w:after="60"/>
              <w:jc w:val="both"/>
            </w:pPr>
            <w:r>
              <w:rPr>
                <w:sz w:val="20"/>
              </w:rPr>
              <w:t>Tylne najazdy, rampa albo platforma, z antypoślizgową powierzchnią i zabezpieczeniem przed zsunięciem, nośnością co najmniej równą wymaganiu pod tabelą. Bezpieczne mocowanie podczas jazdy. Co najmniej jeden uchwyt ułatwiający wsiadanie. Sposób obsługi i dopuszczalne nachylenie według producenta.</w:t>
            </w:r>
          </w:p>
        </w:tc>
      </w:tr>
      <w:tr w:rsidR="00257856" w14:paraId="6BB7D60D"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28492169" w14:textId="77777777" w:rsidR="00257856" w:rsidRDefault="00000C68">
            <w:pPr>
              <w:spacing w:after="60"/>
            </w:pPr>
            <w:r>
              <w:rPr>
                <w:sz w:val="20"/>
              </w:rPr>
              <w:t>16. Oznakowanie</w:t>
            </w:r>
          </w:p>
        </w:tc>
        <w:tc>
          <w:tcPr>
            <w:tcW w:w="7920" w:type="dxa"/>
            <w:tcBorders>
              <w:top w:val="single" w:sz="4" w:space="0" w:color="D9D9D9"/>
              <w:left w:val="single" w:sz="4" w:space="0" w:color="D9D9D9"/>
              <w:bottom w:val="single" w:sz="4" w:space="0" w:color="D9D9D9"/>
              <w:right w:val="single" w:sz="4" w:space="0" w:color="D9D9D9"/>
            </w:tcBorders>
          </w:tcPr>
          <w:p w14:paraId="18937337" w14:textId="77777777" w:rsidR="00257856" w:rsidRDefault="00000C68" w:rsidP="00D7470C">
            <w:pPr>
              <w:spacing w:after="60"/>
              <w:jc w:val="both"/>
            </w:pPr>
            <w:r>
              <w:rPr>
                <w:sz w:val="20"/>
              </w:rPr>
              <w:t>Oznaczenia wymagane przy przewozie osób z niepełnosprawnościami oraz widoczne logo AKAW i PFRON według aktualnych zasad PFRON. Zamawiający przekaże pliki znaków do 3 dni roboczych od zawarcia umowy i zatwierdzi rozmieszczenie przed wykonaniem.</w:t>
            </w:r>
          </w:p>
        </w:tc>
      </w:tr>
      <w:tr w:rsidR="00257856" w14:paraId="1410DDDA"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069B9F19" w14:textId="77777777" w:rsidR="00257856" w:rsidRDefault="00000C68">
            <w:pPr>
              <w:spacing w:after="60"/>
            </w:pPr>
            <w:r>
              <w:rPr>
                <w:sz w:val="20"/>
              </w:rPr>
              <w:t>17. Dokumentacja finalna</w:t>
            </w:r>
          </w:p>
        </w:tc>
        <w:tc>
          <w:tcPr>
            <w:tcW w:w="7920" w:type="dxa"/>
            <w:tcBorders>
              <w:top w:val="single" w:sz="4" w:space="0" w:color="D9D9D9"/>
              <w:left w:val="single" w:sz="4" w:space="0" w:color="D9D9D9"/>
              <w:bottom w:val="single" w:sz="4" w:space="0" w:color="D9D9D9"/>
              <w:right w:val="single" w:sz="4" w:space="0" w:color="D9D9D9"/>
            </w:tcBorders>
          </w:tcPr>
          <w:p w14:paraId="1B3324A0" w14:textId="77777777" w:rsidR="00257856" w:rsidRDefault="00000C68" w:rsidP="00D7470C">
            <w:pPr>
              <w:spacing w:after="60"/>
              <w:jc w:val="both"/>
            </w:pPr>
            <w:r>
              <w:rPr>
                <w:sz w:val="20"/>
              </w:rPr>
              <w:t>Dokument własności, dokumenty do pierwszej rejestracji, dokumenty zgodności/homologacji pojazdu skompletowanego lub właściwego dopuszczenia, identyfikujące dostarczony pojazd; dokumentacja adaptacji, systemów mocowania i najazdu, masa po adaptacji oraz schemat obu konfiguracji.</w:t>
            </w:r>
          </w:p>
        </w:tc>
      </w:tr>
      <w:tr w:rsidR="00257856" w14:paraId="7711700C"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661BB1DC" w14:textId="77777777" w:rsidR="00257856" w:rsidRDefault="00000C68">
            <w:pPr>
              <w:spacing w:after="60"/>
            </w:pPr>
            <w:r>
              <w:rPr>
                <w:sz w:val="20"/>
              </w:rPr>
              <w:t>18. Gwarancja i serwis</w:t>
            </w:r>
          </w:p>
        </w:tc>
        <w:tc>
          <w:tcPr>
            <w:tcW w:w="7920" w:type="dxa"/>
            <w:tcBorders>
              <w:top w:val="single" w:sz="4" w:space="0" w:color="D9D9D9"/>
              <w:left w:val="single" w:sz="4" w:space="0" w:color="D9D9D9"/>
              <w:bottom w:val="single" w:sz="4" w:space="0" w:color="D9D9D9"/>
              <w:right w:val="single" w:sz="4" w:space="0" w:color="D9D9D9"/>
            </w:tcBorders>
          </w:tcPr>
          <w:p w14:paraId="4F833191" w14:textId="571EB4C7" w:rsidR="00257856" w:rsidRDefault="00000C68" w:rsidP="00D7470C">
            <w:pPr>
              <w:spacing w:after="60"/>
              <w:jc w:val="both"/>
            </w:pPr>
            <w:r>
              <w:rPr>
                <w:sz w:val="20"/>
              </w:rPr>
              <w:t xml:space="preserve">Cała dostawa: minimum 24 miesiące i limit nie mniejszy niż 100 000 km, zgodnie z ofertą </w:t>
            </w:r>
            <w:r w:rsidR="00D7470C">
              <w:rPr>
                <w:sz w:val="20"/>
              </w:rPr>
              <w:br/>
            </w:r>
            <w:r>
              <w:rPr>
                <w:sz w:val="20"/>
              </w:rPr>
              <w:t>i umową. Serwis właściwy dla naprawy do 150 km drogą publiczną od Kruz lub bezpłatny transport w obie strony. Przeglądy eksploatacyjne płatne przez kupującego, jeśli nie należą do standardowej gwarancji.</w:t>
            </w:r>
          </w:p>
        </w:tc>
      </w:tr>
      <w:tr w:rsidR="00257856" w14:paraId="4D540A97" w14:textId="77777777">
        <w:trPr>
          <w:cantSplit/>
        </w:trPr>
        <w:tc>
          <w:tcPr>
            <w:tcW w:w="2304" w:type="dxa"/>
            <w:tcBorders>
              <w:top w:val="single" w:sz="4" w:space="0" w:color="D9D9D9"/>
              <w:left w:val="single" w:sz="4" w:space="0" w:color="D9D9D9"/>
              <w:bottom w:val="single" w:sz="4" w:space="0" w:color="D9D9D9"/>
              <w:right w:val="single" w:sz="4" w:space="0" w:color="D9D9D9"/>
            </w:tcBorders>
          </w:tcPr>
          <w:p w14:paraId="73047D88" w14:textId="77777777" w:rsidR="00257856" w:rsidRDefault="00000C68">
            <w:pPr>
              <w:spacing w:after="60"/>
            </w:pPr>
            <w:r>
              <w:rPr>
                <w:sz w:val="20"/>
              </w:rPr>
              <w:t>19. Dostawa i instruktaż</w:t>
            </w:r>
          </w:p>
        </w:tc>
        <w:tc>
          <w:tcPr>
            <w:tcW w:w="7920" w:type="dxa"/>
            <w:tcBorders>
              <w:top w:val="single" w:sz="4" w:space="0" w:color="D9D9D9"/>
              <w:left w:val="single" w:sz="4" w:space="0" w:color="D9D9D9"/>
              <w:bottom w:val="single" w:sz="4" w:space="0" w:color="D9D9D9"/>
              <w:right w:val="single" w:sz="4" w:space="0" w:color="D9D9D9"/>
            </w:tcBorders>
          </w:tcPr>
          <w:p w14:paraId="0E50D04E" w14:textId="77777777" w:rsidR="00257856" w:rsidRDefault="00000C68" w:rsidP="00D7470C">
            <w:pPr>
              <w:spacing w:after="60"/>
              <w:jc w:val="both"/>
            </w:pPr>
            <w:r>
              <w:rPr>
                <w:sz w:val="20"/>
              </w:rPr>
              <w:t>Do 18.12.2026, Kruzy 18, 11-311 Kolno. Pojazd kompletny, po adaptacji, sprawny, gotowy do rejestracji. Instruktaż praktyczny co najmniej dwóch osób, w tym zmiana konfiguracji, najazd, mocowanie wózka i pasażera oraz ewakuacja.</w:t>
            </w:r>
          </w:p>
        </w:tc>
      </w:tr>
    </w:tbl>
    <w:p w14:paraId="2C271CEC" w14:textId="77777777" w:rsidR="00257856" w:rsidRDefault="00000C68">
      <w:pPr>
        <w:pStyle w:val="Nagwek2"/>
      </w:pPr>
      <w:r>
        <w:t>Dane użytkowe — obowiązkowo ustala Zamawiający przed publikacją</w:t>
      </w:r>
    </w:p>
    <w:p w14:paraId="738D49F2" w14:textId="77777777" w:rsidR="00257856" w:rsidRDefault="00000C68" w:rsidP="00D7470C">
      <w:pPr>
        <w:pStyle w:val="Tekstpodstawowy"/>
        <w:spacing w:after="63"/>
        <w:jc w:val="both"/>
      </w:pPr>
      <w:r>
        <w:t>Maksymalna szerokość wózka: 850 mm, długość: 1300 mm, wysokość osoby siedzącej na wózku od podłoża: 1450 mm, łączna masa wózka i osoby: 300 kg, typ wózka: wózki z napędem ręcznym lub elektrycznym (klasa A i B wg PN-EN 12184), punkty przeznaczone do transportowego mocowania: zgodne z normą PN-ISO 7176-19 lub wyposażone w uchwyty umożliwiające bezpieczne zapięcie 4-punktowego systemu mocowania (zgodnego z normą PN-ISO 10542) wraz z 3-punktowym pasem bezpieczeństwa dla pasażera oraz zintegrowanym oparciem i zagłówkiem.</w:t>
      </w:r>
    </w:p>
    <w:p w14:paraId="0E5ABC4F" w14:textId="77777777" w:rsidR="00257856" w:rsidRDefault="00000C68" w:rsidP="00D7470C">
      <w:pPr>
        <w:pStyle w:val="Tekstpodstawowy"/>
        <w:spacing w:after="63"/>
        <w:jc w:val="both"/>
      </w:pPr>
      <w:r>
        <w:t>Nośność najazdu/systemu i przestrzeń muszą być odpowiednie do tych danych oraz warunków producentów. Wykonawca wykaże spełnienie wymagań rysunkiem i kartą rozwiązania. Nie wolno zastąpić pomiaru ogólnym określeniem „standardowy wózek”.</w:t>
      </w:r>
    </w:p>
    <w:p w14:paraId="49F6CBAF" w14:textId="77777777" w:rsidR="00257856" w:rsidRDefault="00000C68" w:rsidP="00D7470C">
      <w:pPr>
        <w:pStyle w:val="Tekstpodstawowy"/>
        <w:spacing w:after="63"/>
        <w:jc w:val="both"/>
      </w:pPr>
      <w:r>
        <w:t>Równoważność oznacza zachowanie wszystkich wymaganych funkcji, minimów i bezpieczeństwa. Dowody równoważności przedstawia oferent. Nazwy ABS, ESP i TPMS opisują funkcje; dopuszcza się systemy o innej nazwie zapewniające tę samą funkcję. Nie dopuszcza się uznaniowej zmiany minimów po otwarciu ofert.</w:t>
      </w:r>
      <w:r>
        <w:br w:type="page"/>
      </w:r>
    </w:p>
    <w:p w14:paraId="1BF0E021" w14:textId="77777777" w:rsidR="00257856" w:rsidRDefault="00000C68">
      <w:pPr>
        <w:pStyle w:val="Nagwek1"/>
        <w:spacing w:before="0"/>
      </w:pPr>
      <w:r>
        <w:lastRenderedPageBreak/>
        <w:t>Załącznik nr 2 — formularz ofertowy</w:t>
      </w:r>
    </w:p>
    <w:p w14:paraId="02D30684" w14:textId="77777777" w:rsidR="00257856" w:rsidRDefault="00000C68">
      <w:r>
        <w:t>Postępowanie 1/2026 AKAW. Wykonawca: ........................................................................</w:t>
      </w:r>
      <w:r>
        <w:br/>
        <w:t>Adres: .............................................................................................................................</w:t>
      </w:r>
      <w:r>
        <w:br/>
        <w:t>NIP / numer właściwego rejestru: ....................................................................................</w:t>
      </w:r>
      <w:r>
        <w:br/>
        <w:t>Osoba reprezentująca i podstawa umocowania: ...............................................................</w:t>
      </w:r>
      <w:r>
        <w:br/>
        <w:t>Kontakt do oferty: ............................................................................................................</w:t>
      </w:r>
    </w:p>
    <w:p w14:paraId="74ADB617" w14:textId="77777777" w:rsidR="00257856" w:rsidRDefault="00000C68">
      <w:r>
        <w:t>Oferujemy dostawę: marka .................................. model .................................................</w:t>
      </w:r>
      <w:r>
        <w:br/>
        <w:t>Wersja .................................................. rok produkcji ...................................................</w:t>
      </w:r>
      <w:r>
        <w:br/>
        <w:t>Producent adaptacji ........................................................................................................</w:t>
      </w:r>
    </w:p>
    <w:tbl>
      <w:tblPr>
        <w:tblW w:w="10224" w:type="dxa"/>
        <w:tblLayout w:type="fixed"/>
        <w:tblCellMar>
          <w:top w:w="80" w:type="dxa"/>
          <w:left w:w="80" w:type="dxa"/>
          <w:bottom w:w="80" w:type="dxa"/>
          <w:right w:w="80" w:type="dxa"/>
        </w:tblCellMar>
        <w:tblLook w:val="04A0" w:firstRow="1" w:lastRow="0" w:firstColumn="1" w:lastColumn="0" w:noHBand="0" w:noVBand="1"/>
      </w:tblPr>
      <w:tblGrid>
        <w:gridCol w:w="3814"/>
        <w:gridCol w:w="2090"/>
        <w:gridCol w:w="2158"/>
        <w:gridCol w:w="2162"/>
      </w:tblGrid>
      <w:tr w:rsidR="00257856" w14:paraId="4158F147" w14:textId="77777777">
        <w:trPr>
          <w:cantSplit/>
          <w:tblHeader/>
        </w:trPr>
        <w:tc>
          <w:tcPr>
            <w:tcW w:w="3814" w:type="dxa"/>
            <w:tcBorders>
              <w:top w:val="single" w:sz="4" w:space="0" w:color="D9D9D9"/>
              <w:left w:val="single" w:sz="4" w:space="0" w:color="D9D9D9"/>
              <w:bottom w:val="single" w:sz="4" w:space="0" w:color="D9D9D9"/>
              <w:right w:val="single" w:sz="4" w:space="0" w:color="D9D9D9"/>
            </w:tcBorders>
            <w:shd w:val="clear" w:color="auto" w:fill="E7EEF4"/>
          </w:tcPr>
          <w:p w14:paraId="472F7CC7" w14:textId="77777777" w:rsidR="00257856" w:rsidRDefault="00000C68">
            <w:pPr>
              <w:spacing w:after="60"/>
            </w:pPr>
            <w:r>
              <w:rPr>
                <w:b/>
                <w:sz w:val="20"/>
              </w:rPr>
              <w:t>Element ceny</w:t>
            </w:r>
          </w:p>
        </w:tc>
        <w:tc>
          <w:tcPr>
            <w:tcW w:w="2090" w:type="dxa"/>
            <w:tcBorders>
              <w:top w:val="single" w:sz="4" w:space="0" w:color="D9D9D9"/>
              <w:left w:val="single" w:sz="4" w:space="0" w:color="D9D9D9"/>
              <w:bottom w:val="single" w:sz="4" w:space="0" w:color="D9D9D9"/>
              <w:right w:val="single" w:sz="4" w:space="0" w:color="D9D9D9"/>
            </w:tcBorders>
            <w:shd w:val="clear" w:color="auto" w:fill="E7EEF4"/>
          </w:tcPr>
          <w:p w14:paraId="03D2C8C5" w14:textId="77777777" w:rsidR="00257856" w:rsidRDefault="00000C68">
            <w:pPr>
              <w:spacing w:after="60"/>
            </w:pPr>
            <w:r>
              <w:rPr>
                <w:b/>
                <w:sz w:val="20"/>
              </w:rPr>
              <w:t>Netto PLN</w:t>
            </w:r>
          </w:p>
        </w:tc>
        <w:tc>
          <w:tcPr>
            <w:tcW w:w="2158" w:type="dxa"/>
            <w:tcBorders>
              <w:top w:val="single" w:sz="4" w:space="0" w:color="D9D9D9"/>
              <w:left w:val="single" w:sz="4" w:space="0" w:color="D9D9D9"/>
              <w:bottom w:val="single" w:sz="4" w:space="0" w:color="D9D9D9"/>
              <w:right w:val="single" w:sz="4" w:space="0" w:color="D9D9D9"/>
            </w:tcBorders>
            <w:shd w:val="clear" w:color="auto" w:fill="E7EEF4"/>
          </w:tcPr>
          <w:p w14:paraId="486CE550" w14:textId="77777777" w:rsidR="00257856" w:rsidRDefault="00000C68">
            <w:pPr>
              <w:spacing w:after="60"/>
            </w:pPr>
            <w:r>
              <w:rPr>
                <w:b/>
                <w:sz w:val="20"/>
              </w:rPr>
              <w:t>VAT % / PLN</w:t>
            </w:r>
          </w:p>
        </w:tc>
        <w:tc>
          <w:tcPr>
            <w:tcW w:w="2162" w:type="dxa"/>
            <w:tcBorders>
              <w:top w:val="single" w:sz="4" w:space="0" w:color="D9D9D9"/>
              <w:left w:val="single" w:sz="4" w:space="0" w:color="D9D9D9"/>
              <w:bottom w:val="single" w:sz="4" w:space="0" w:color="D9D9D9"/>
              <w:right w:val="single" w:sz="4" w:space="0" w:color="D9D9D9"/>
            </w:tcBorders>
            <w:shd w:val="clear" w:color="auto" w:fill="E7EEF4"/>
          </w:tcPr>
          <w:p w14:paraId="14A60D4D" w14:textId="77777777" w:rsidR="00257856" w:rsidRDefault="00000C68">
            <w:pPr>
              <w:spacing w:after="60"/>
            </w:pPr>
            <w:r>
              <w:rPr>
                <w:b/>
                <w:sz w:val="20"/>
              </w:rPr>
              <w:t>Brutto PLN</w:t>
            </w:r>
          </w:p>
        </w:tc>
      </w:tr>
      <w:tr w:rsidR="00257856" w14:paraId="634E88EC" w14:textId="77777777">
        <w:trPr>
          <w:cantSplit/>
        </w:trPr>
        <w:tc>
          <w:tcPr>
            <w:tcW w:w="3814" w:type="dxa"/>
            <w:tcBorders>
              <w:top w:val="single" w:sz="4" w:space="0" w:color="D9D9D9"/>
              <w:left w:val="single" w:sz="4" w:space="0" w:color="D9D9D9"/>
              <w:bottom w:val="single" w:sz="4" w:space="0" w:color="D9D9D9"/>
              <w:right w:val="single" w:sz="4" w:space="0" w:color="D9D9D9"/>
            </w:tcBorders>
          </w:tcPr>
          <w:p w14:paraId="0C2D1460" w14:textId="77777777" w:rsidR="00257856" w:rsidRDefault="00000C68">
            <w:pPr>
              <w:spacing w:after="60"/>
            </w:pPr>
            <w:r>
              <w:rPr>
                <w:sz w:val="20"/>
              </w:rPr>
              <w:t>Pojazd z wyposażeniem podstawowym</w:t>
            </w:r>
          </w:p>
        </w:tc>
        <w:tc>
          <w:tcPr>
            <w:tcW w:w="2090" w:type="dxa"/>
            <w:tcBorders>
              <w:top w:val="single" w:sz="4" w:space="0" w:color="D9D9D9"/>
              <w:left w:val="single" w:sz="4" w:space="0" w:color="D9D9D9"/>
              <w:bottom w:val="single" w:sz="4" w:space="0" w:color="D9D9D9"/>
              <w:right w:val="single" w:sz="4" w:space="0" w:color="D9D9D9"/>
            </w:tcBorders>
          </w:tcPr>
          <w:p w14:paraId="387369B6" w14:textId="77777777" w:rsidR="00257856" w:rsidRDefault="00000C68">
            <w:pPr>
              <w:spacing w:after="60"/>
            </w:pPr>
            <w:r>
              <w:rPr>
                <w:sz w:val="20"/>
              </w:rPr>
              <w:t>................</w:t>
            </w:r>
          </w:p>
        </w:tc>
        <w:tc>
          <w:tcPr>
            <w:tcW w:w="2158" w:type="dxa"/>
            <w:tcBorders>
              <w:top w:val="single" w:sz="4" w:space="0" w:color="D9D9D9"/>
              <w:left w:val="single" w:sz="4" w:space="0" w:color="D9D9D9"/>
              <w:bottom w:val="single" w:sz="4" w:space="0" w:color="D9D9D9"/>
              <w:right w:val="single" w:sz="4" w:space="0" w:color="D9D9D9"/>
            </w:tcBorders>
          </w:tcPr>
          <w:p w14:paraId="3EAB45DB" w14:textId="77777777" w:rsidR="00257856" w:rsidRDefault="00000C68">
            <w:pPr>
              <w:spacing w:after="60"/>
            </w:pPr>
            <w:r>
              <w:rPr>
                <w:sz w:val="20"/>
              </w:rPr>
              <w:t>................</w:t>
            </w:r>
          </w:p>
        </w:tc>
        <w:tc>
          <w:tcPr>
            <w:tcW w:w="2162" w:type="dxa"/>
            <w:tcBorders>
              <w:top w:val="single" w:sz="4" w:space="0" w:color="D9D9D9"/>
              <w:left w:val="single" w:sz="4" w:space="0" w:color="D9D9D9"/>
              <w:bottom w:val="single" w:sz="4" w:space="0" w:color="D9D9D9"/>
              <w:right w:val="single" w:sz="4" w:space="0" w:color="D9D9D9"/>
            </w:tcBorders>
          </w:tcPr>
          <w:p w14:paraId="4BA3BB20" w14:textId="77777777" w:rsidR="00257856" w:rsidRDefault="00000C68">
            <w:pPr>
              <w:spacing w:after="60"/>
            </w:pPr>
            <w:r>
              <w:rPr>
                <w:sz w:val="20"/>
              </w:rPr>
              <w:t>................</w:t>
            </w:r>
          </w:p>
        </w:tc>
      </w:tr>
      <w:tr w:rsidR="00257856" w14:paraId="14808B95" w14:textId="77777777">
        <w:trPr>
          <w:cantSplit/>
        </w:trPr>
        <w:tc>
          <w:tcPr>
            <w:tcW w:w="3814" w:type="dxa"/>
            <w:tcBorders>
              <w:top w:val="single" w:sz="4" w:space="0" w:color="D9D9D9"/>
              <w:left w:val="single" w:sz="4" w:space="0" w:color="D9D9D9"/>
              <w:bottom w:val="single" w:sz="4" w:space="0" w:color="D9D9D9"/>
              <w:right w:val="single" w:sz="4" w:space="0" w:color="D9D9D9"/>
            </w:tcBorders>
          </w:tcPr>
          <w:p w14:paraId="56E7BED1" w14:textId="77777777" w:rsidR="00257856" w:rsidRDefault="00000C68">
            <w:pPr>
              <w:spacing w:after="60"/>
            </w:pPr>
            <w:r>
              <w:t>Adaptacja i wyposażenie dodatkowe</w:t>
            </w:r>
          </w:p>
        </w:tc>
        <w:tc>
          <w:tcPr>
            <w:tcW w:w="2090" w:type="dxa"/>
            <w:tcBorders>
              <w:top w:val="single" w:sz="4" w:space="0" w:color="D9D9D9"/>
              <w:left w:val="single" w:sz="4" w:space="0" w:color="D9D9D9"/>
              <w:bottom w:val="single" w:sz="4" w:space="0" w:color="D9D9D9"/>
              <w:right w:val="single" w:sz="4" w:space="0" w:color="D9D9D9"/>
            </w:tcBorders>
          </w:tcPr>
          <w:p w14:paraId="13904626" w14:textId="77777777" w:rsidR="00257856" w:rsidRDefault="00000C68">
            <w:pPr>
              <w:spacing w:after="60"/>
            </w:pPr>
            <w:r>
              <w:rPr>
                <w:sz w:val="20"/>
              </w:rPr>
              <w:t>................</w:t>
            </w:r>
          </w:p>
        </w:tc>
        <w:tc>
          <w:tcPr>
            <w:tcW w:w="2158" w:type="dxa"/>
            <w:tcBorders>
              <w:top w:val="single" w:sz="4" w:space="0" w:color="D9D9D9"/>
              <w:left w:val="single" w:sz="4" w:space="0" w:color="D9D9D9"/>
              <w:bottom w:val="single" w:sz="4" w:space="0" w:color="D9D9D9"/>
              <w:right w:val="single" w:sz="4" w:space="0" w:color="D9D9D9"/>
            </w:tcBorders>
          </w:tcPr>
          <w:p w14:paraId="20DFDAB3" w14:textId="77777777" w:rsidR="00257856" w:rsidRDefault="00000C68">
            <w:pPr>
              <w:spacing w:after="60"/>
            </w:pPr>
            <w:r>
              <w:rPr>
                <w:sz w:val="20"/>
              </w:rPr>
              <w:t>................</w:t>
            </w:r>
          </w:p>
        </w:tc>
        <w:tc>
          <w:tcPr>
            <w:tcW w:w="2162" w:type="dxa"/>
            <w:tcBorders>
              <w:top w:val="single" w:sz="4" w:space="0" w:color="D9D9D9"/>
              <w:left w:val="single" w:sz="4" w:space="0" w:color="D9D9D9"/>
              <w:bottom w:val="single" w:sz="4" w:space="0" w:color="D9D9D9"/>
              <w:right w:val="single" w:sz="4" w:space="0" w:color="D9D9D9"/>
            </w:tcBorders>
          </w:tcPr>
          <w:p w14:paraId="46D5D606" w14:textId="77777777" w:rsidR="00257856" w:rsidRDefault="00000C68">
            <w:pPr>
              <w:spacing w:after="60"/>
            </w:pPr>
            <w:r>
              <w:rPr>
                <w:sz w:val="20"/>
              </w:rPr>
              <w:t>................</w:t>
            </w:r>
          </w:p>
        </w:tc>
      </w:tr>
      <w:tr w:rsidR="00257856" w14:paraId="518F99B3" w14:textId="77777777">
        <w:trPr>
          <w:cantSplit/>
        </w:trPr>
        <w:tc>
          <w:tcPr>
            <w:tcW w:w="3814" w:type="dxa"/>
            <w:tcBorders>
              <w:top w:val="single" w:sz="4" w:space="0" w:color="D9D9D9"/>
              <w:left w:val="single" w:sz="4" w:space="0" w:color="D9D9D9"/>
              <w:bottom w:val="single" w:sz="4" w:space="0" w:color="D9D9D9"/>
              <w:right w:val="single" w:sz="4" w:space="0" w:color="D9D9D9"/>
            </w:tcBorders>
          </w:tcPr>
          <w:p w14:paraId="2277A015" w14:textId="77777777" w:rsidR="00257856" w:rsidRDefault="00000C68">
            <w:pPr>
              <w:spacing w:after="60"/>
            </w:pPr>
            <w:r>
              <w:rPr>
                <w:sz w:val="20"/>
              </w:rPr>
              <w:t>Dostawa i pozostałe koszty</w:t>
            </w:r>
          </w:p>
        </w:tc>
        <w:tc>
          <w:tcPr>
            <w:tcW w:w="2090" w:type="dxa"/>
            <w:tcBorders>
              <w:top w:val="single" w:sz="4" w:space="0" w:color="D9D9D9"/>
              <w:left w:val="single" w:sz="4" w:space="0" w:color="D9D9D9"/>
              <w:bottom w:val="single" w:sz="4" w:space="0" w:color="D9D9D9"/>
              <w:right w:val="single" w:sz="4" w:space="0" w:color="D9D9D9"/>
            </w:tcBorders>
          </w:tcPr>
          <w:p w14:paraId="62450E02" w14:textId="77777777" w:rsidR="00257856" w:rsidRDefault="00000C68">
            <w:pPr>
              <w:spacing w:after="60"/>
            </w:pPr>
            <w:r>
              <w:rPr>
                <w:sz w:val="20"/>
              </w:rPr>
              <w:t>................</w:t>
            </w:r>
          </w:p>
        </w:tc>
        <w:tc>
          <w:tcPr>
            <w:tcW w:w="2158" w:type="dxa"/>
            <w:tcBorders>
              <w:top w:val="single" w:sz="4" w:space="0" w:color="D9D9D9"/>
              <w:left w:val="single" w:sz="4" w:space="0" w:color="D9D9D9"/>
              <w:bottom w:val="single" w:sz="4" w:space="0" w:color="D9D9D9"/>
              <w:right w:val="single" w:sz="4" w:space="0" w:color="D9D9D9"/>
            </w:tcBorders>
          </w:tcPr>
          <w:p w14:paraId="0E374E67" w14:textId="77777777" w:rsidR="00257856" w:rsidRDefault="00000C68">
            <w:pPr>
              <w:spacing w:after="60"/>
            </w:pPr>
            <w:r>
              <w:rPr>
                <w:sz w:val="20"/>
              </w:rPr>
              <w:t>................</w:t>
            </w:r>
          </w:p>
        </w:tc>
        <w:tc>
          <w:tcPr>
            <w:tcW w:w="2162" w:type="dxa"/>
            <w:tcBorders>
              <w:top w:val="single" w:sz="4" w:space="0" w:color="D9D9D9"/>
              <w:left w:val="single" w:sz="4" w:space="0" w:color="D9D9D9"/>
              <w:bottom w:val="single" w:sz="4" w:space="0" w:color="D9D9D9"/>
              <w:right w:val="single" w:sz="4" w:space="0" w:color="D9D9D9"/>
            </w:tcBorders>
          </w:tcPr>
          <w:p w14:paraId="7AC77991" w14:textId="77777777" w:rsidR="00257856" w:rsidRDefault="00000C68">
            <w:pPr>
              <w:spacing w:after="60"/>
            </w:pPr>
            <w:r>
              <w:rPr>
                <w:sz w:val="20"/>
              </w:rPr>
              <w:t>................</w:t>
            </w:r>
          </w:p>
        </w:tc>
      </w:tr>
      <w:tr w:rsidR="00257856" w14:paraId="60DC7F5E" w14:textId="77777777">
        <w:trPr>
          <w:cantSplit/>
        </w:trPr>
        <w:tc>
          <w:tcPr>
            <w:tcW w:w="3814" w:type="dxa"/>
            <w:tcBorders>
              <w:top w:val="single" w:sz="4" w:space="0" w:color="D9D9D9"/>
              <w:left w:val="single" w:sz="4" w:space="0" w:color="D9D9D9"/>
              <w:bottom w:val="single" w:sz="4" w:space="0" w:color="D9D9D9"/>
              <w:right w:val="single" w:sz="4" w:space="0" w:color="D9D9D9"/>
            </w:tcBorders>
          </w:tcPr>
          <w:p w14:paraId="0D0842C5" w14:textId="77777777" w:rsidR="00257856" w:rsidRDefault="00000C68">
            <w:pPr>
              <w:spacing w:after="60"/>
            </w:pPr>
            <w:r>
              <w:rPr>
                <w:sz w:val="20"/>
              </w:rPr>
              <w:t>ŁĄCZNIE — cena wiążąca</w:t>
            </w:r>
          </w:p>
        </w:tc>
        <w:tc>
          <w:tcPr>
            <w:tcW w:w="2090" w:type="dxa"/>
            <w:tcBorders>
              <w:top w:val="single" w:sz="4" w:space="0" w:color="D9D9D9"/>
              <w:left w:val="single" w:sz="4" w:space="0" w:color="D9D9D9"/>
              <w:bottom w:val="single" w:sz="4" w:space="0" w:color="D9D9D9"/>
              <w:right w:val="single" w:sz="4" w:space="0" w:color="D9D9D9"/>
            </w:tcBorders>
          </w:tcPr>
          <w:p w14:paraId="10F631C6" w14:textId="77777777" w:rsidR="00257856" w:rsidRDefault="00000C68">
            <w:pPr>
              <w:spacing w:after="60"/>
            </w:pPr>
            <w:r>
              <w:rPr>
                <w:sz w:val="20"/>
              </w:rPr>
              <w:t>................</w:t>
            </w:r>
          </w:p>
        </w:tc>
        <w:tc>
          <w:tcPr>
            <w:tcW w:w="2158" w:type="dxa"/>
            <w:tcBorders>
              <w:top w:val="single" w:sz="4" w:space="0" w:color="D9D9D9"/>
              <w:left w:val="single" w:sz="4" w:space="0" w:color="D9D9D9"/>
              <w:bottom w:val="single" w:sz="4" w:space="0" w:color="D9D9D9"/>
              <w:right w:val="single" w:sz="4" w:space="0" w:color="D9D9D9"/>
            </w:tcBorders>
          </w:tcPr>
          <w:p w14:paraId="4FE020DE" w14:textId="77777777" w:rsidR="00257856" w:rsidRDefault="00000C68">
            <w:pPr>
              <w:spacing w:after="60"/>
            </w:pPr>
            <w:r>
              <w:rPr>
                <w:sz w:val="20"/>
              </w:rPr>
              <w:t>................</w:t>
            </w:r>
          </w:p>
        </w:tc>
        <w:tc>
          <w:tcPr>
            <w:tcW w:w="2162" w:type="dxa"/>
            <w:tcBorders>
              <w:top w:val="single" w:sz="4" w:space="0" w:color="D9D9D9"/>
              <w:left w:val="single" w:sz="4" w:space="0" w:color="D9D9D9"/>
              <w:bottom w:val="single" w:sz="4" w:space="0" w:color="D9D9D9"/>
              <w:right w:val="single" w:sz="4" w:space="0" w:color="D9D9D9"/>
            </w:tcBorders>
          </w:tcPr>
          <w:p w14:paraId="6459B75E" w14:textId="77777777" w:rsidR="00257856" w:rsidRDefault="00000C68">
            <w:pPr>
              <w:spacing w:after="60"/>
            </w:pPr>
            <w:r>
              <w:rPr>
                <w:sz w:val="20"/>
              </w:rPr>
              <w:t>................</w:t>
            </w:r>
          </w:p>
        </w:tc>
      </w:tr>
    </w:tbl>
    <w:p w14:paraId="3044558E" w14:textId="77777777" w:rsidR="00D7470C" w:rsidRDefault="00D7470C" w:rsidP="00D7470C">
      <w:pPr>
        <w:jc w:val="both"/>
        <w:rPr>
          <w:color w:val="000000" w:themeColor="text1"/>
        </w:rPr>
      </w:pPr>
    </w:p>
    <w:p w14:paraId="060F1A69" w14:textId="500A2543" w:rsidR="00257856" w:rsidRDefault="00000C68" w:rsidP="00D7470C">
      <w:pPr>
        <w:jc w:val="both"/>
        <w:rPr>
          <w:color w:val="000000" w:themeColor="text1"/>
        </w:rPr>
      </w:pPr>
      <w:r>
        <w:rPr>
          <w:color w:val="000000" w:themeColor="text1"/>
        </w:rPr>
        <w:t>Rozbicie ceny ma charakter informacyjny; przedmiotem oferty jest cały zakres. Obowiązek rozliczenia podatku przez Zamawiającego: TAK / NIE. Jeśli TAK: rodzaj, podstawa, wartość netto i kwota podatku: ............................................................................................</w:t>
      </w:r>
    </w:p>
    <w:p w14:paraId="0C74D8C8" w14:textId="692EB003" w:rsidR="00257856" w:rsidRDefault="00000C68" w:rsidP="00D7470C">
      <w:pPr>
        <w:jc w:val="both"/>
      </w:pPr>
      <w:r>
        <w:t>Gwarancja całej dostawy: ........ pełnych miesięcy (minimum 24; niewypełnienie oznacza 24). Limit przebiegu: ...</w:t>
      </w:r>
      <w:r w:rsidR="00D7470C">
        <w:t>.........</w:t>
      </w:r>
      <w:r>
        <w:t>..... km (nie mniej niż 100 000 km; niewypełnienie oznacza 100 000 km). Krótsze warunki producenta nie ograniczają zobowiązania wykonawcy. Gwarancja stanowi warunek realizacji zamówienia i nie podlega punktacji.</w:t>
      </w:r>
    </w:p>
    <w:p w14:paraId="79AD31B1" w14:textId="3ADFE15A" w:rsidR="00257856" w:rsidRDefault="00000C68" w:rsidP="00D7470C">
      <w:pPr>
        <w:jc w:val="both"/>
      </w:pPr>
      <w:r>
        <w:t xml:space="preserve">Zobowiązujemy się dostarczyć cały przedmiot najpóźniej 18 grudnia 2026 r. Potwierdzenie dostępności pojazdu </w:t>
      </w:r>
      <w:r w:rsidR="00D7470C">
        <w:br/>
      </w:r>
      <w:r>
        <w:t>i adaptacji, np. źródło i harmonogram: ......</w:t>
      </w:r>
      <w:r w:rsidR="00D7470C">
        <w:t>......................</w:t>
      </w:r>
      <w:r>
        <w:t>..........................................</w:t>
      </w:r>
      <w:r>
        <w:br/>
        <w:t>.........................................................................................................................................</w:t>
      </w:r>
    </w:p>
    <w:p w14:paraId="0458469F" w14:textId="77777777" w:rsidR="00257856" w:rsidRDefault="00000C68" w:rsidP="00D7470C">
      <w:pPr>
        <w:jc w:val="both"/>
      </w:pPr>
      <w:r>
        <w:t>Akceptujemy zapytanie, OPZ i projekt umowy bez zastrzeżeń. Cena obejmuje wszystkie koszty wymagane dokumentacją. Jesteśmy związani ofertą przez okres wskazany w zapytaniu. Parametry i rozwiązania identyfikuje załącznik nr 4. Złożone dokumenty odpowiadają oferowanej wersji, a nie wyłącznie katalogowi rodziny modeli.</w:t>
      </w:r>
    </w:p>
    <w:p w14:paraId="4999E3DB" w14:textId="484CC64F" w:rsidR="00257856" w:rsidRDefault="00000C68" w:rsidP="00D7470C">
      <w:pPr>
        <w:jc w:val="both"/>
      </w:pPr>
      <w:r>
        <w:t>Serwis pojazdu i adaptacji / zasady transportu: ..................................................................</w:t>
      </w:r>
      <w:r>
        <w:br/>
        <w:t xml:space="preserve">Podwykonawcy lub powierzany zakres, jeżeli znany: </w:t>
      </w:r>
      <w:r w:rsidR="00D7470C">
        <w:t>………………...</w:t>
      </w:r>
      <w:r>
        <w:t>......................................................</w:t>
      </w:r>
      <w:r>
        <w:br/>
        <w:t>Załączniki i uzasadnienie ewentualnej tajemnicy przedsiębiorstwa: .....................</w:t>
      </w:r>
      <w:r w:rsidR="00D7470C">
        <w:t>..........................................</w:t>
      </w:r>
      <w:r>
        <w:t>.............</w:t>
      </w:r>
    </w:p>
    <w:p w14:paraId="2FC714D6" w14:textId="77777777" w:rsidR="00257856" w:rsidRDefault="00000C68" w:rsidP="00D7470C">
      <w:r>
        <w:t>Miejscowość, data: ..................................................</w:t>
      </w:r>
      <w:r>
        <w:br/>
        <w:t>Imię, nazwisko, funkcja i podpis osoby uprawnionej: .......................................................</w:t>
      </w:r>
      <w:r>
        <w:br w:type="page"/>
      </w:r>
    </w:p>
    <w:p w14:paraId="03772C23" w14:textId="77777777" w:rsidR="00257856" w:rsidRDefault="00000C68">
      <w:pPr>
        <w:pStyle w:val="Nagwek1"/>
        <w:spacing w:before="0"/>
      </w:pPr>
      <w:r>
        <w:lastRenderedPageBreak/>
        <w:t>Załącznik nr 3 — oświadczenie wykonawcy</w:t>
      </w:r>
    </w:p>
    <w:p w14:paraId="0DE4FEC1" w14:textId="77777777" w:rsidR="00257856" w:rsidRDefault="00000C68" w:rsidP="00D7470C">
      <w:pPr>
        <w:jc w:val="both"/>
      </w:pPr>
      <w:r>
        <w:t>Postępowanie 1/2026 AKAW. Wykonawca: .......................................................................</w:t>
      </w:r>
    </w:p>
    <w:p w14:paraId="250DE2E5" w14:textId="77777777" w:rsidR="00257856" w:rsidRDefault="00000C68" w:rsidP="00D7470C">
      <w:pPr>
        <w:jc w:val="both"/>
      </w:pPr>
      <w:r>
        <w:t>1. Posiadamy prawo do prowadzenia działalności i zawarcia umowy oraz zasoby niezbędne do dostarczenia przedmiotu w zaoferowanej konfiguracji i terminie.</w:t>
      </w:r>
    </w:p>
    <w:p w14:paraId="20C6282F" w14:textId="77777777" w:rsidR="00257856" w:rsidRDefault="00000C68" w:rsidP="00D7470C">
      <w:pPr>
        <w:jc w:val="both"/>
      </w:pPr>
      <w:r>
        <w:t>2. Nie istnieje znany nam obowiązujący zakaz sankcyjny, który uniemożliwiałby udzielenie nam tego zamówienia, wykonanie umowy lub przekazanie nam środków. Oświadczenie obejmuje wykonawcę oraz osoby/podmioty, których status własnościowy lub kontrola ma znaczenie dla stosowania właściwych sankcji. Zobowiązujemy się ujawnić zmiany przed zawarciem i podczas wykonywania umowy oraz na żądanie przedstawić dane pozwalające zweryfikować tę okoliczność.</w:t>
      </w:r>
    </w:p>
    <w:p w14:paraId="6D00675E" w14:textId="77777777" w:rsidR="00257856" w:rsidRDefault="00000C68" w:rsidP="00D7470C">
      <w:pPr>
        <w:jc w:val="both"/>
      </w:pPr>
      <w:r>
        <w:t>3. Nie uzgadnialiśmy oferty z innymi uczestnikami w celu zakłócenia konkurencji. Informacje zawarte w ofercie są zgodne z prawdą. Nie oferowaliśmy korzyści osobom przygotowującym lub oceniającym postępowanie.</w:t>
      </w:r>
    </w:p>
    <w:p w14:paraId="438A6840" w14:textId="77777777" w:rsidR="00257856" w:rsidRDefault="00000C68" w:rsidP="00D7470C">
      <w:pPr>
        <w:jc w:val="both"/>
      </w:pPr>
      <w:r>
        <w:t>4. Powiązania z osobami przygotowującymi lub prowadzącymi postępowanie, o których nam wiadomo: brak/ następujące: .............................................................................................................................................................</w:t>
      </w:r>
      <w:r>
        <w:br/>
        <w:t>Samo ujawnienie powiązania nie oznacza automatycznego wykluczenia; Zamawiający bada możliwość zapewnienia bezstronności i usuwa konflikt, w szczególności przez zmianę osoby oceniającej.</w:t>
      </w:r>
    </w:p>
    <w:p w14:paraId="2FCE36B1" w14:textId="77777777" w:rsidR="00257856" w:rsidRDefault="00000C68" w:rsidP="00D7470C">
      <w:pPr>
        <w:jc w:val="both"/>
      </w:pPr>
      <w:r>
        <w:t>5. Zapoznaliśmy się z obowiązkami dotyczącymi ochrony danych. Osobom, których dane przekazujemy w ofercie, udostępniliśmy klauzulę informacyjną, chyba że zgodnie z właściwymi przepisami nie jest to wymagane.</w:t>
      </w:r>
    </w:p>
    <w:p w14:paraId="1514FD2B" w14:textId="77777777" w:rsidR="00257856" w:rsidRDefault="00000C68" w:rsidP="00D7470C">
      <w:pPr>
        <w:jc w:val="both"/>
      </w:pPr>
      <w:r>
        <w:t>6. Upoważniamy Zamawiającego do weryfikacji informacji w publicznych rejestrach i zwrócenia się o dokumenty konieczne do wyjaśnienia konkretnych wątpliwości, z zachowaniem zasad proporcjonalności i ochrony danych.</w:t>
      </w:r>
    </w:p>
    <w:p w14:paraId="61411E6E" w14:textId="77777777" w:rsidR="00257856" w:rsidRDefault="00000C68">
      <w:r>
        <w:t>Miejscowość, data: ..................................................</w:t>
      </w:r>
      <w:r>
        <w:br/>
        <w:t>Imię, nazwisko, funkcja i podpis osoby uprawnionej: .......................................................</w:t>
      </w:r>
      <w:r>
        <w:br w:type="page"/>
      </w:r>
    </w:p>
    <w:p w14:paraId="1A394A90" w14:textId="77777777" w:rsidR="00257856" w:rsidRDefault="00000C68">
      <w:pPr>
        <w:pStyle w:val="Nagwek1"/>
        <w:spacing w:before="0"/>
      </w:pPr>
      <w:r>
        <w:lastRenderedPageBreak/>
        <w:t>Załącznik nr 4 — parametry oferowanego pojazdu</w:t>
      </w:r>
    </w:p>
    <w:p w14:paraId="22EE3FAB" w14:textId="77777777" w:rsidR="00257856" w:rsidRDefault="00000C68">
      <w:r>
        <w:t>Wykonawca: ............................................... Marka, model, wersja: ................................</w:t>
      </w:r>
      <w:r>
        <w:br/>
        <w:t>Rok produkcji: ................ Producent adaptacji: ...............................................................</w:t>
      </w:r>
    </w:p>
    <w:p w14:paraId="290D564B" w14:textId="77777777" w:rsidR="00257856" w:rsidRDefault="00000C68" w:rsidP="00D7470C">
      <w:pPr>
        <w:jc w:val="both"/>
      </w:pPr>
      <w:r>
        <w:t>Wypełnić wszystkie pozycje. Numeracja odpowiada dokładnie załącznikowi nr 1. Oprócz TAK/NIE wskazać rzeczywiste wartości, rozwiązania oraz nazwę i stronę dokumentu potwierdzającego. Same ogólne deklaracje nie zastępują danych liczbowych ani identyfikacji systemu. Formularz stanowi treść oferty; nie może służyć zmianie przedmiotu po terminie.</w:t>
      </w:r>
    </w:p>
    <w:tbl>
      <w:tblPr>
        <w:tblW w:w="10224" w:type="dxa"/>
        <w:tblLayout w:type="fixed"/>
        <w:tblCellMar>
          <w:top w:w="80" w:type="dxa"/>
          <w:left w:w="80" w:type="dxa"/>
          <w:bottom w:w="80" w:type="dxa"/>
          <w:right w:w="80" w:type="dxa"/>
        </w:tblCellMar>
        <w:tblLook w:val="04A0" w:firstRow="1" w:lastRow="0" w:firstColumn="1" w:lastColumn="0" w:noHBand="0" w:noVBand="1"/>
      </w:tblPr>
      <w:tblGrid>
        <w:gridCol w:w="3384"/>
        <w:gridCol w:w="934"/>
        <w:gridCol w:w="5906"/>
      </w:tblGrid>
      <w:tr w:rsidR="00257856" w14:paraId="60794DB1" w14:textId="77777777">
        <w:trPr>
          <w:cantSplit/>
          <w:tblHeader/>
        </w:trPr>
        <w:tc>
          <w:tcPr>
            <w:tcW w:w="3384" w:type="dxa"/>
            <w:tcBorders>
              <w:top w:val="single" w:sz="4" w:space="0" w:color="D9D9D9"/>
              <w:left w:val="single" w:sz="4" w:space="0" w:color="D9D9D9"/>
              <w:bottom w:val="single" w:sz="4" w:space="0" w:color="D9D9D9"/>
              <w:right w:val="single" w:sz="4" w:space="0" w:color="D9D9D9"/>
            </w:tcBorders>
            <w:shd w:val="clear" w:color="auto" w:fill="E7EEF4"/>
          </w:tcPr>
          <w:p w14:paraId="7FB4468C" w14:textId="77777777" w:rsidR="00257856" w:rsidRDefault="00000C68">
            <w:pPr>
              <w:spacing w:after="60"/>
            </w:pPr>
            <w:r>
              <w:rPr>
                <w:b/>
                <w:sz w:val="20"/>
              </w:rPr>
              <w:t>Nr / parametr z OPZ</w:t>
            </w:r>
          </w:p>
        </w:tc>
        <w:tc>
          <w:tcPr>
            <w:tcW w:w="934" w:type="dxa"/>
            <w:tcBorders>
              <w:top w:val="single" w:sz="4" w:space="0" w:color="D9D9D9"/>
              <w:left w:val="single" w:sz="4" w:space="0" w:color="D9D9D9"/>
              <w:bottom w:val="single" w:sz="4" w:space="0" w:color="D9D9D9"/>
              <w:right w:val="single" w:sz="4" w:space="0" w:color="D9D9D9"/>
            </w:tcBorders>
            <w:shd w:val="clear" w:color="auto" w:fill="E7EEF4"/>
          </w:tcPr>
          <w:p w14:paraId="420357C1" w14:textId="77777777" w:rsidR="00257856" w:rsidRDefault="00000C68">
            <w:pPr>
              <w:spacing w:after="60"/>
            </w:pPr>
            <w:r>
              <w:rPr>
                <w:b/>
                <w:sz w:val="20"/>
              </w:rPr>
              <w:t>TAK/NIE</w:t>
            </w:r>
          </w:p>
        </w:tc>
        <w:tc>
          <w:tcPr>
            <w:tcW w:w="5906" w:type="dxa"/>
            <w:tcBorders>
              <w:top w:val="single" w:sz="4" w:space="0" w:color="D9D9D9"/>
              <w:left w:val="single" w:sz="4" w:space="0" w:color="D9D9D9"/>
              <w:bottom w:val="single" w:sz="4" w:space="0" w:color="D9D9D9"/>
              <w:right w:val="single" w:sz="4" w:space="0" w:color="D9D9D9"/>
            </w:tcBorders>
            <w:shd w:val="clear" w:color="auto" w:fill="E7EEF4"/>
          </w:tcPr>
          <w:p w14:paraId="154A5A5D" w14:textId="77777777" w:rsidR="00257856" w:rsidRDefault="00000C68">
            <w:pPr>
              <w:spacing w:after="60"/>
            </w:pPr>
            <w:r>
              <w:rPr>
                <w:b/>
                <w:sz w:val="20"/>
              </w:rPr>
              <w:t>Parametr / rozwiązanie oferowane, dokument i strona</w:t>
            </w:r>
          </w:p>
        </w:tc>
      </w:tr>
      <w:tr w:rsidR="00257856" w14:paraId="291BE721"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28A66A13" w14:textId="77777777" w:rsidR="00257856" w:rsidRDefault="00000C68">
            <w:pPr>
              <w:spacing w:after="60"/>
            </w:pPr>
            <w:r>
              <w:rPr>
                <w:sz w:val="20"/>
              </w:rPr>
              <w:t>1. Pojazd i stan</w:t>
            </w:r>
          </w:p>
        </w:tc>
        <w:tc>
          <w:tcPr>
            <w:tcW w:w="934" w:type="dxa"/>
            <w:tcBorders>
              <w:top w:val="single" w:sz="4" w:space="0" w:color="D9D9D9"/>
              <w:left w:val="single" w:sz="4" w:space="0" w:color="D9D9D9"/>
              <w:bottom w:val="single" w:sz="4" w:space="0" w:color="D9D9D9"/>
              <w:right w:val="single" w:sz="4" w:space="0" w:color="D9D9D9"/>
            </w:tcBorders>
          </w:tcPr>
          <w:p w14:paraId="13402E86"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2045996E" w14:textId="77777777" w:rsidR="00257856" w:rsidRDefault="00000C68">
            <w:pPr>
              <w:spacing w:after="60"/>
            </w:pPr>
            <w:r>
              <w:rPr>
                <w:sz w:val="20"/>
              </w:rPr>
              <w:t>................................................................</w:t>
            </w:r>
            <w:r>
              <w:rPr>
                <w:sz w:val="20"/>
              </w:rPr>
              <w:br/>
              <w:t>................................................................</w:t>
            </w:r>
          </w:p>
        </w:tc>
      </w:tr>
      <w:tr w:rsidR="00257856" w14:paraId="1EEE41FC"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2E7EB27C" w14:textId="77777777" w:rsidR="00257856" w:rsidRDefault="00000C68">
            <w:pPr>
              <w:spacing w:after="60"/>
            </w:pPr>
            <w:r>
              <w:rPr>
                <w:sz w:val="20"/>
              </w:rPr>
              <w:t>2. Miejsca i konfiguracje</w:t>
            </w:r>
          </w:p>
        </w:tc>
        <w:tc>
          <w:tcPr>
            <w:tcW w:w="934" w:type="dxa"/>
            <w:tcBorders>
              <w:top w:val="single" w:sz="4" w:space="0" w:color="D9D9D9"/>
              <w:left w:val="single" w:sz="4" w:space="0" w:color="D9D9D9"/>
              <w:bottom w:val="single" w:sz="4" w:space="0" w:color="D9D9D9"/>
              <w:right w:val="single" w:sz="4" w:space="0" w:color="D9D9D9"/>
            </w:tcBorders>
          </w:tcPr>
          <w:p w14:paraId="4D91FC30"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74849FAA" w14:textId="77777777" w:rsidR="00257856" w:rsidRDefault="00000C68">
            <w:pPr>
              <w:spacing w:after="60"/>
            </w:pPr>
            <w:r>
              <w:rPr>
                <w:sz w:val="20"/>
              </w:rPr>
              <w:t>................................................................</w:t>
            </w:r>
            <w:r>
              <w:rPr>
                <w:sz w:val="20"/>
              </w:rPr>
              <w:br/>
              <w:t>................................................................</w:t>
            </w:r>
          </w:p>
        </w:tc>
      </w:tr>
      <w:tr w:rsidR="00257856" w14:paraId="27CC0BAA"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35661286" w14:textId="77777777" w:rsidR="00257856" w:rsidRDefault="00000C68">
            <w:pPr>
              <w:spacing w:after="60"/>
            </w:pPr>
            <w:r>
              <w:rPr>
                <w:sz w:val="20"/>
              </w:rPr>
              <w:t>3. Siedzenia III rzędu</w:t>
            </w:r>
          </w:p>
        </w:tc>
        <w:tc>
          <w:tcPr>
            <w:tcW w:w="934" w:type="dxa"/>
            <w:tcBorders>
              <w:top w:val="single" w:sz="4" w:space="0" w:color="D9D9D9"/>
              <w:left w:val="single" w:sz="4" w:space="0" w:color="D9D9D9"/>
              <w:bottom w:val="single" w:sz="4" w:space="0" w:color="D9D9D9"/>
              <w:right w:val="single" w:sz="4" w:space="0" w:color="D9D9D9"/>
            </w:tcBorders>
          </w:tcPr>
          <w:p w14:paraId="27E17E71"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10BC6DC6" w14:textId="77777777" w:rsidR="00257856" w:rsidRDefault="00000C68">
            <w:pPr>
              <w:spacing w:after="60"/>
            </w:pPr>
            <w:r>
              <w:rPr>
                <w:sz w:val="20"/>
              </w:rPr>
              <w:t>................................................................</w:t>
            </w:r>
            <w:r>
              <w:rPr>
                <w:sz w:val="20"/>
              </w:rPr>
              <w:br/>
              <w:t>................................................................</w:t>
            </w:r>
          </w:p>
        </w:tc>
      </w:tr>
      <w:tr w:rsidR="00257856" w14:paraId="5744296F"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59E83E37" w14:textId="77777777" w:rsidR="00257856" w:rsidRDefault="00000C68">
            <w:pPr>
              <w:spacing w:after="60"/>
            </w:pPr>
            <w:r>
              <w:rPr>
                <w:sz w:val="20"/>
              </w:rPr>
              <w:t>4. Napęd i masa</w:t>
            </w:r>
          </w:p>
        </w:tc>
        <w:tc>
          <w:tcPr>
            <w:tcW w:w="934" w:type="dxa"/>
            <w:tcBorders>
              <w:top w:val="single" w:sz="4" w:space="0" w:color="D9D9D9"/>
              <w:left w:val="single" w:sz="4" w:space="0" w:color="D9D9D9"/>
              <w:bottom w:val="single" w:sz="4" w:space="0" w:color="D9D9D9"/>
              <w:right w:val="single" w:sz="4" w:space="0" w:color="D9D9D9"/>
            </w:tcBorders>
          </w:tcPr>
          <w:p w14:paraId="3DA7AC6E"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648ED9BE" w14:textId="77777777" w:rsidR="00257856" w:rsidRDefault="00000C68">
            <w:pPr>
              <w:spacing w:after="60"/>
            </w:pPr>
            <w:r>
              <w:rPr>
                <w:sz w:val="20"/>
              </w:rPr>
              <w:t>................................................................</w:t>
            </w:r>
            <w:r>
              <w:rPr>
                <w:sz w:val="20"/>
              </w:rPr>
              <w:br/>
              <w:t>................................................................</w:t>
            </w:r>
          </w:p>
        </w:tc>
      </w:tr>
      <w:tr w:rsidR="00257856" w14:paraId="785A2F9C"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6CF6783D" w14:textId="77777777" w:rsidR="00257856" w:rsidRDefault="00000C68">
            <w:pPr>
              <w:spacing w:after="60"/>
            </w:pPr>
            <w:r>
              <w:rPr>
                <w:sz w:val="20"/>
              </w:rPr>
              <w:t>5. Emisja i rejestracja</w:t>
            </w:r>
          </w:p>
        </w:tc>
        <w:tc>
          <w:tcPr>
            <w:tcW w:w="934" w:type="dxa"/>
            <w:tcBorders>
              <w:top w:val="single" w:sz="4" w:space="0" w:color="D9D9D9"/>
              <w:left w:val="single" w:sz="4" w:space="0" w:color="D9D9D9"/>
              <w:bottom w:val="single" w:sz="4" w:space="0" w:color="D9D9D9"/>
              <w:right w:val="single" w:sz="4" w:space="0" w:color="D9D9D9"/>
            </w:tcBorders>
          </w:tcPr>
          <w:p w14:paraId="466FB219"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46103F53" w14:textId="77777777" w:rsidR="00257856" w:rsidRDefault="00000C68">
            <w:pPr>
              <w:spacing w:after="60"/>
            </w:pPr>
            <w:r>
              <w:rPr>
                <w:sz w:val="20"/>
              </w:rPr>
              <w:t>................................................................</w:t>
            </w:r>
            <w:r>
              <w:rPr>
                <w:sz w:val="20"/>
              </w:rPr>
              <w:br/>
              <w:t>................................................................</w:t>
            </w:r>
          </w:p>
        </w:tc>
      </w:tr>
      <w:tr w:rsidR="00257856" w14:paraId="6F1117DF"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36E1796B" w14:textId="77777777" w:rsidR="00257856" w:rsidRDefault="00000C68">
            <w:pPr>
              <w:spacing w:after="60"/>
            </w:pPr>
            <w:r>
              <w:rPr>
                <w:sz w:val="20"/>
              </w:rPr>
              <w:t>6. Nadwozie i dostęp</w:t>
            </w:r>
          </w:p>
        </w:tc>
        <w:tc>
          <w:tcPr>
            <w:tcW w:w="934" w:type="dxa"/>
            <w:tcBorders>
              <w:top w:val="single" w:sz="4" w:space="0" w:color="D9D9D9"/>
              <w:left w:val="single" w:sz="4" w:space="0" w:color="D9D9D9"/>
              <w:bottom w:val="single" w:sz="4" w:space="0" w:color="D9D9D9"/>
              <w:right w:val="single" w:sz="4" w:space="0" w:color="D9D9D9"/>
            </w:tcBorders>
          </w:tcPr>
          <w:p w14:paraId="02FBE08E"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13E26388" w14:textId="77777777" w:rsidR="00257856" w:rsidRDefault="00000C68">
            <w:pPr>
              <w:spacing w:after="60"/>
            </w:pPr>
            <w:r>
              <w:rPr>
                <w:sz w:val="20"/>
              </w:rPr>
              <w:t>................................................................</w:t>
            </w:r>
            <w:r>
              <w:rPr>
                <w:sz w:val="20"/>
              </w:rPr>
              <w:br/>
              <w:t>................................................................</w:t>
            </w:r>
          </w:p>
        </w:tc>
      </w:tr>
      <w:tr w:rsidR="00257856" w14:paraId="4D9B0341"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7DCDB115" w14:textId="77777777" w:rsidR="00257856" w:rsidRDefault="00000C68">
            <w:pPr>
              <w:spacing w:after="60"/>
            </w:pPr>
            <w:r>
              <w:rPr>
                <w:sz w:val="20"/>
              </w:rPr>
              <w:t>7. Okna, lusterka i zamki</w:t>
            </w:r>
          </w:p>
        </w:tc>
        <w:tc>
          <w:tcPr>
            <w:tcW w:w="934" w:type="dxa"/>
            <w:tcBorders>
              <w:top w:val="single" w:sz="4" w:space="0" w:color="D9D9D9"/>
              <w:left w:val="single" w:sz="4" w:space="0" w:color="D9D9D9"/>
              <w:bottom w:val="single" w:sz="4" w:space="0" w:color="D9D9D9"/>
              <w:right w:val="single" w:sz="4" w:space="0" w:color="D9D9D9"/>
            </w:tcBorders>
          </w:tcPr>
          <w:p w14:paraId="570F6232"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043703D7" w14:textId="77777777" w:rsidR="00257856" w:rsidRDefault="00000C68">
            <w:pPr>
              <w:spacing w:after="60"/>
            </w:pPr>
            <w:r>
              <w:rPr>
                <w:sz w:val="20"/>
              </w:rPr>
              <w:t>................................................................</w:t>
            </w:r>
            <w:r>
              <w:rPr>
                <w:sz w:val="20"/>
              </w:rPr>
              <w:br/>
              <w:t>................................................................</w:t>
            </w:r>
          </w:p>
        </w:tc>
      </w:tr>
      <w:tr w:rsidR="00257856" w14:paraId="2AB2EFBD"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4ED8BEA3" w14:textId="77777777" w:rsidR="00257856" w:rsidRDefault="00000C68">
            <w:pPr>
              <w:spacing w:after="60"/>
            </w:pPr>
            <w:r>
              <w:rPr>
                <w:sz w:val="20"/>
              </w:rPr>
              <w:t>8. Koła i ogumienie</w:t>
            </w:r>
          </w:p>
        </w:tc>
        <w:tc>
          <w:tcPr>
            <w:tcW w:w="934" w:type="dxa"/>
            <w:tcBorders>
              <w:top w:val="single" w:sz="4" w:space="0" w:color="D9D9D9"/>
              <w:left w:val="single" w:sz="4" w:space="0" w:color="D9D9D9"/>
              <w:bottom w:val="single" w:sz="4" w:space="0" w:color="D9D9D9"/>
              <w:right w:val="single" w:sz="4" w:space="0" w:color="D9D9D9"/>
            </w:tcBorders>
          </w:tcPr>
          <w:p w14:paraId="6C164DE0"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2EB68256" w14:textId="77777777" w:rsidR="00257856" w:rsidRDefault="00000C68">
            <w:pPr>
              <w:spacing w:after="60"/>
            </w:pPr>
            <w:r>
              <w:rPr>
                <w:sz w:val="20"/>
              </w:rPr>
              <w:t>................................................................</w:t>
            </w:r>
            <w:r>
              <w:rPr>
                <w:sz w:val="20"/>
              </w:rPr>
              <w:br/>
              <w:t>................................................................</w:t>
            </w:r>
          </w:p>
        </w:tc>
      </w:tr>
      <w:tr w:rsidR="00257856" w14:paraId="596707AE"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2DA3FEFA" w14:textId="77777777" w:rsidR="00257856" w:rsidRDefault="00000C68">
            <w:pPr>
              <w:spacing w:after="60"/>
            </w:pPr>
            <w:r>
              <w:rPr>
                <w:sz w:val="20"/>
              </w:rPr>
              <w:t>9. Bezpieczeństwo jazdy</w:t>
            </w:r>
          </w:p>
        </w:tc>
        <w:tc>
          <w:tcPr>
            <w:tcW w:w="934" w:type="dxa"/>
            <w:tcBorders>
              <w:top w:val="single" w:sz="4" w:space="0" w:color="D9D9D9"/>
              <w:left w:val="single" w:sz="4" w:space="0" w:color="D9D9D9"/>
              <w:bottom w:val="single" w:sz="4" w:space="0" w:color="D9D9D9"/>
              <w:right w:val="single" w:sz="4" w:space="0" w:color="D9D9D9"/>
            </w:tcBorders>
          </w:tcPr>
          <w:p w14:paraId="07798415"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5BCCC323" w14:textId="77777777" w:rsidR="00257856" w:rsidRDefault="00000C68">
            <w:pPr>
              <w:spacing w:after="60"/>
            </w:pPr>
            <w:r>
              <w:rPr>
                <w:sz w:val="20"/>
              </w:rPr>
              <w:t>................................................................</w:t>
            </w:r>
            <w:r>
              <w:rPr>
                <w:sz w:val="20"/>
              </w:rPr>
              <w:br/>
              <w:t>................................................................</w:t>
            </w:r>
          </w:p>
        </w:tc>
      </w:tr>
      <w:tr w:rsidR="00257856" w14:paraId="66CEE871"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609E829D" w14:textId="77777777" w:rsidR="00257856" w:rsidRDefault="00000C68">
            <w:pPr>
              <w:spacing w:after="60"/>
            </w:pPr>
            <w:r>
              <w:rPr>
                <w:sz w:val="20"/>
              </w:rPr>
              <w:t>10. Parkowanie i oświetlenie</w:t>
            </w:r>
          </w:p>
        </w:tc>
        <w:tc>
          <w:tcPr>
            <w:tcW w:w="934" w:type="dxa"/>
            <w:tcBorders>
              <w:top w:val="single" w:sz="4" w:space="0" w:color="D9D9D9"/>
              <w:left w:val="single" w:sz="4" w:space="0" w:color="D9D9D9"/>
              <w:bottom w:val="single" w:sz="4" w:space="0" w:color="D9D9D9"/>
              <w:right w:val="single" w:sz="4" w:space="0" w:color="D9D9D9"/>
            </w:tcBorders>
          </w:tcPr>
          <w:p w14:paraId="3C05AA29"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405DBAAA" w14:textId="77777777" w:rsidR="00257856" w:rsidRDefault="00000C68">
            <w:pPr>
              <w:spacing w:after="60"/>
            </w:pPr>
            <w:r>
              <w:rPr>
                <w:sz w:val="20"/>
              </w:rPr>
              <w:t>................................................................</w:t>
            </w:r>
            <w:r>
              <w:rPr>
                <w:sz w:val="20"/>
              </w:rPr>
              <w:br/>
              <w:t>................................................................</w:t>
            </w:r>
          </w:p>
        </w:tc>
      </w:tr>
      <w:tr w:rsidR="00257856" w14:paraId="211E47C8"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2AB82B57" w14:textId="77777777" w:rsidR="00257856" w:rsidRDefault="00000C68">
            <w:pPr>
              <w:spacing w:after="60"/>
            </w:pPr>
            <w:r>
              <w:rPr>
                <w:sz w:val="20"/>
              </w:rPr>
              <w:t>11. Komfort i wnętrze</w:t>
            </w:r>
          </w:p>
        </w:tc>
        <w:tc>
          <w:tcPr>
            <w:tcW w:w="934" w:type="dxa"/>
            <w:tcBorders>
              <w:top w:val="single" w:sz="4" w:space="0" w:color="D9D9D9"/>
              <w:left w:val="single" w:sz="4" w:space="0" w:color="D9D9D9"/>
              <w:bottom w:val="single" w:sz="4" w:space="0" w:color="D9D9D9"/>
              <w:right w:val="single" w:sz="4" w:space="0" w:color="D9D9D9"/>
            </w:tcBorders>
          </w:tcPr>
          <w:p w14:paraId="76637ED8"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6206274B" w14:textId="77777777" w:rsidR="00257856" w:rsidRDefault="00000C68">
            <w:pPr>
              <w:spacing w:after="60"/>
            </w:pPr>
            <w:r>
              <w:rPr>
                <w:sz w:val="20"/>
              </w:rPr>
              <w:t>................................................................</w:t>
            </w:r>
            <w:r>
              <w:rPr>
                <w:sz w:val="20"/>
              </w:rPr>
              <w:br/>
              <w:t>................................................................</w:t>
            </w:r>
          </w:p>
        </w:tc>
      </w:tr>
      <w:tr w:rsidR="00257856" w14:paraId="2C1F0CB4"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21B48DD6" w14:textId="77777777" w:rsidR="00257856" w:rsidRDefault="00000C68">
            <w:pPr>
              <w:spacing w:after="60"/>
            </w:pPr>
            <w:r>
              <w:rPr>
                <w:sz w:val="20"/>
              </w:rPr>
              <w:t>12. Wyposażenie podstawowe</w:t>
            </w:r>
          </w:p>
        </w:tc>
        <w:tc>
          <w:tcPr>
            <w:tcW w:w="934" w:type="dxa"/>
            <w:tcBorders>
              <w:top w:val="single" w:sz="4" w:space="0" w:color="D9D9D9"/>
              <w:left w:val="single" w:sz="4" w:space="0" w:color="D9D9D9"/>
              <w:bottom w:val="single" w:sz="4" w:space="0" w:color="D9D9D9"/>
              <w:right w:val="single" w:sz="4" w:space="0" w:color="D9D9D9"/>
            </w:tcBorders>
          </w:tcPr>
          <w:p w14:paraId="26B21DD7"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1A2F8571" w14:textId="77777777" w:rsidR="00257856" w:rsidRDefault="00000C68">
            <w:pPr>
              <w:spacing w:after="60"/>
            </w:pPr>
            <w:r>
              <w:rPr>
                <w:sz w:val="20"/>
              </w:rPr>
              <w:t>................................................................</w:t>
            </w:r>
            <w:r>
              <w:rPr>
                <w:sz w:val="20"/>
              </w:rPr>
              <w:br/>
              <w:t>................................................................</w:t>
            </w:r>
          </w:p>
        </w:tc>
      </w:tr>
      <w:tr w:rsidR="00257856" w14:paraId="290F1CE6"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3E372843" w14:textId="77777777" w:rsidR="00257856" w:rsidRDefault="00000C68">
            <w:pPr>
              <w:spacing w:after="60"/>
            </w:pPr>
            <w:r>
              <w:rPr>
                <w:sz w:val="20"/>
              </w:rPr>
              <w:t>13. Mocowanie wózka i osoby</w:t>
            </w:r>
          </w:p>
        </w:tc>
        <w:tc>
          <w:tcPr>
            <w:tcW w:w="934" w:type="dxa"/>
            <w:tcBorders>
              <w:top w:val="single" w:sz="4" w:space="0" w:color="D9D9D9"/>
              <w:left w:val="single" w:sz="4" w:space="0" w:color="D9D9D9"/>
              <w:bottom w:val="single" w:sz="4" w:space="0" w:color="D9D9D9"/>
              <w:right w:val="single" w:sz="4" w:space="0" w:color="D9D9D9"/>
            </w:tcBorders>
          </w:tcPr>
          <w:p w14:paraId="65106821"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4177B95E" w14:textId="77777777" w:rsidR="00257856" w:rsidRDefault="00000C68">
            <w:pPr>
              <w:spacing w:after="60"/>
            </w:pPr>
            <w:r>
              <w:rPr>
                <w:sz w:val="20"/>
              </w:rPr>
              <w:t>................................................................</w:t>
            </w:r>
            <w:r>
              <w:rPr>
                <w:sz w:val="20"/>
              </w:rPr>
              <w:br/>
              <w:t>................................................................</w:t>
            </w:r>
          </w:p>
        </w:tc>
      </w:tr>
      <w:tr w:rsidR="00257856" w14:paraId="47D87066"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43D45D8D" w14:textId="77777777" w:rsidR="00257856" w:rsidRDefault="00000C68">
            <w:pPr>
              <w:spacing w:after="60"/>
            </w:pPr>
            <w:r>
              <w:rPr>
                <w:sz w:val="20"/>
              </w:rPr>
              <w:t>14. Stanowisko i podłoga</w:t>
            </w:r>
          </w:p>
        </w:tc>
        <w:tc>
          <w:tcPr>
            <w:tcW w:w="934" w:type="dxa"/>
            <w:tcBorders>
              <w:top w:val="single" w:sz="4" w:space="0" w:color="D9D9D9"/>
              <w:left w:val="single" w:sz="4" w:space="0" w:color="D9D9D9"/>
              <w:bottom w:val="single" w:sz="4" w:space="0" w:color="D9D9D9"/>
              <w:right w:val="single" w:sz="4" w:space="0" w:color="D9D9D9"/>
            </w:tcBorders>
          </w:tcPr>
          <w:p w14:paraId="4515B454"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6CB3C6A4" w14:textId="77777777" w:rsidR="00257856" w:rsidRDefault="00000C68">
            <w:pPr>
              <w:spacing w:after="60"/>
            </w:pPr>
            <w:r>
              <w:rPr>
                <w:sz w:val="20"/>
              </w:rPr>
              <w:t>................................................................</w:t>
            </w:r>
            <w:r>
              <w:rPr>
                <w:sz w:val="20"/>
              </w:rPr>
              <w:br/>
              <w:t>................................................................</w:t>
            </w:r>
          </w:p>
        </w:tc>
      </w:tr>
      <w:tr w:rsidR="00257856" w14:paraId="42D6DD93"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555CC568" w14:textId="77777777" w:rsidR="00257856" w:rsidRDefault="00000C68">
            <w:pPr>
              <w:spacing w:after="60"/>
            </w:pPr>
            <w:r>
              <w:rPr>
                <w:sz w:val="20"/>
              </w:rPr>
              <w:lastRenderedPageBreak/>
              <w:t>15. Najazd i pomoc we wsiadaniu</w:t>
            </w:r>
          </w:p>
        </w:tc>
        <w:tc>
          <w:tcPr>
            <w:tcW w:w="934" w:type="dxa"/>
            <w:tcBorders>
              <w:top w:val="single" w:sz="4" w:space="0" w:color="D9D9D9"/>
              <w:left w:val="single" w:sz="4" w:space="0" w:color="D9D9D9"/>
              <w:bottom w:val="single" w:sz="4" w:space="0" w:color="D9D9D9"/>
              <w:right w:val="single" w:sz="4" w:space="0" w:color="D9D9D9"/>
            </w:tcBorders>
          </w:tcPr>
          <w:p w14:paraId="630E0424"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2BC1BF5B" w14:textId="77777777" w:rsidR="00257856" w:rsidRDefault="00000C68">
            <w:pPr>
              <w:spacing w:after="60"/>
            </w:pPr>
            <w:r>
              <w:rPr>
                <w:sz w:val="20"/>
              </w:rPr>
              <w:t>................................................................</w:t>
            </w:r>
            <w:r>
              <w:rPr>
                <w:sz w:val="20"/>
              </w:rPr>
              <w:br/>
              <w:t>................................................................</w:t>
            </w:r>
          </w:p>
        </w:tc>
      </w:tr>
      <w:tr w:rsidR="00257856" w14:paraId="581C8F08"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47FF303C" w14:textId="77777777" w:rsidR="00257856" w:rsidRDefault="00000C68">
            <w:pPr>
              <w:spacing w:after="60"/>
            </w:pPr>
            <w:r>
              <w:rPr>
                <w:sz w:val="20"/>
              </w:rPr>
              <w:t>16. Oznakowanie</w:t>
            </w:r>
          </w:p>
        </w:tc>
        <w:tc>
          <w:tcPr>
            <w:tcW w:w="934" w:type="dxa"/>
            <w:tcBorders>
              <w:top w:val="single" w:sz="4" w:space="0" w:color="D9D9D9"/>
              <w:left w:val="single" w:sz="4" w:space="0" w:color="D9D9D9"/>
              <w:bottom w:val="single" w:sz="4" w:space="0" w:color="D9D9D9"/>
              <w:right w:val="single" w:sz="4" w:space="0" w:color="D9D9D9"/>
            </w:tcBorders>
          </w:tcPr>
          <w:p w14:paraId="23EA53DA"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6F9F94CE" w14:textId="77777777" w:rsidR="00257856" w:rsidRDefault="00000C68">
            <w:pPr>
              <w:spacing w:after="60"/>
            </w:pPr>
            <w:r>
              <w:rPr>
                <w:sz w:val="20"/>
              </w:rPr>
              <w:t>................................................................</w:t>
            </w:r>
            <w:r>
              <w:rPr>
                <w:sz w:val="20"/>
              </w:rPr>
              <w:br/>
              <w:t>................................................................</w:t>
            </w:r>
          </w:p>
        </w:tc>
      </w:tr>
      <w:tr w:rsidR="00257856" w14:paraId="01CDD06B"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5AA80AD5" w14:textId="77777777" w:rsidR="00257856" w:rsidRDefault="00000C68">
            <w:pPr>
              <w:spacing w:after="60"/>
            </w:pPr>
            <w:r>
              <w:rPr>
                <w:sz w:val="20"/>
              </w:rPr>
              <w:t>17. Dokumentacja finalna</w:t>
            </w:r>
          </w:p>
        </w:tc>
        <w:tc>
          <w:tcPr>
            <w:tcW w:w="934" w:type="dxa"/>
            <w:tcBorders>
              <w:top w:val="single" w:sz="4" w:space="0" w:color="D9D9D9"/>
              <w:left w:val="single" w:sz="4" w:space="0" w:color="D9D9D9"/>
              <w:bottom w:val="single" w:sz="4" w:space="0" w:color="D9D9D9"/>
              <w:right w:val="single" w:sz="4" w:space="0" w:color="D9D9D9"/>
            </w:tcBorders>
          </w:tcPr>
          <w:p w14:paraId="7BB480EA"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56C294A8" w14:textId="77777777" w:rsidR="00257856" w:rsidRDefault="00000C68">
            <w:pPr>
              <w:spacing w:after="60"/>
            </w:pPr>
            <w:r>
              <w:rPr>
                <w:sz w:val="20"/>
              </w:rPr>
              <w:t>................................................................</w:t>
            </w:r>
            <w:r>
              <w:rPr>
                <w:sz w:val="20"/>
              </w:rPr>
              <w:br/>
              <w:t>................................................................</w:t>
            </w:r>
          </w:p>
        </w:tc>
      </w:tr>
      <w:tr w:rsidR="00257856" w14:paraId="0747615D"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4FC1551D" w14:textId="77777777" w:rsidR="00257856" w:rsidRDefault="00000C68">
            <w:pPr>
              <w:spacing w:after="60"/>
            </w:pPr>
            <w:r>
              <w:rPr>
                <w:sz w:val="20"/>
              </w:rPr>
              <w:t>18. Gwarancja i serwis</w:t>
            </w:r>
          </w:p>
        </w:tc>
        <w:tc>
          <w:tcPr>
            <w:tcW w:w="934" w:type="dxa"/>
            <w:tcBorders>
              <w:top w:val="single" w:sz="4" w:space="0" w:color="D9D9D9"/>
              <w:left w:val="single" w:sz="4" w:space="0" w:color="D9D9D9"/>
              <w:bottom w:val="single" w:sz="4" w:space="0" w:color="D9D9D9"/>
              <w:right w:val="single" w:sz="4" w:space="0" w:color="D9D9D9"/>
            </w:tcBorders>
          </w:tcPr>
          <w:p w14:paraId="46EB14E0"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438CAFF7" w14:textId="77777777" w:rsidR="00257856" w:rsidRDefault="00000C68">
            <w:pPr>
              <w:spacing w:after="60"/>
            </w:pPr>
            <w:r>
              <w:rPr>
                <w:sz w:val="20"/>
              </w:rPr>
              <w:t>................................................................</w:t>
            </w:r>
            <w:r>
              <w:rPr>
                <w:sz w:val="20"/>
              </w:rPr>
              <w:br/>
              <w:t>................................................................</w:t>
            </w:r>
          </w:p>
        </w:tc>
      </w:tr>
      <w:tr w:rsidR="00257856" w14:paraId="19A72BFD" w14:textId="77777777">
        <w:trPr>
          <w:cantSplit/>
        </w:trPr>
        <w:tc>
          <w:tcPr>
            <w:tcW w:w="3384" w:type="dxa"/>
            <w:tcBorders>
              <w:top w:val="single" w:sz="4" w:space="0" w:color="D9D9D9"/>
              <w:left w:val="single" w:sz="4" w:space="0" w:color="D9D9D9"/>
              <w:bottom w:val="single" w:sz="4" w:space="0" w:color="D9D9D9"/>
              <w:right w:val="single" w:sz="4" w:space="0" w:color="D9D9D9"/>
            </w:tcBorders>
          </w:tcPr>
          <w:p w14:paraId="586EDCF6" w14:textId="77777777" w:rsidR="00257856" w:rsidRDefault="00000C68">
            <w:pPr>
              <w:spacing w:after="60"/>
            </w:pPr>
            <w:r>
              <w:rPr>
                <w:sz w:val="20"/>
              </w:rPr>
              <w:t>19. Dostawa i instruktaż</w:t>
            </w:r>
          </w:p>
        </w:tc>
        <w:tc>
          <w:tcPr>
            <w:tcW w:w="934" w:type="dxa"/>
            <w:tcBorders>
              <w:top w:val="single" w:sz="4" w:space="0" w:color="D9D9D9"/>
              <w:left w:val="single" w:sz="4" w:space="0" w:color="D9D9D9"/>
              <w:bottom w:val="single" w:sz="4" w:space="0" w:color="D9D9D9"/>
              <w:right w:val="single" w:sz="4" w:space="0" w:color="D9D9D9"/>
            </w:tcBorders>
          </w:tcPr>
          <w:p w14:paraId="301FC1B4" w14:textId="77777777" w:rsidR="00257856" w:rsidRDefault="00000C68">
            <w:pPr>
              <w:spacing w:after="60"/>
            </w:pPr>
            <w:r>
              <w:rPr>
                <w:sz w:val="20"/>
              </w:rPr>
              <w:t>........</w:t>
            </w:r>
          </w:p>
        </w:tc>
        <w:tc>
          <w:tcPr>
            <w:tcW w:w="5906" w:type="dxa"/>
            <w:tcBorders>
              <w:top w:val="single" w:sz="4" w:space="0" w:color="D9D9D9"/>
              <w:left w:val="single" w:sz="4" w:space="0" w:color="D9D9D9"/>
              <w:bottom w:val="single" w:sz="4" w:space="0" w:color="D9D9D9"/>
              <w:right w:val="single" w:sz="4" w:space="0" w:color="D9D9D9"/>
            </w:tcBorders>
          </w:tcPr>
          <w:p w14:paraId="4D56E54A" w14:textId="77777777" w:rsidR="00257856" w:rsidRDefault="00000C68">
            <w:pPr>
              <w:spacing w:after="60"/>
            </w:pPr>
            <w:r>
              <w:rPr>
                <w:sz w:val="20"/>
              </w:rPr>
              <w:t>................................................................</w:t>
            </w:r>
            <w:r>
              <w:rPr>
                <w:sz w:val="20"/>
              </w:rPr>
              <w:br/>
              <w:t>................................................................</w:t>
            </w:r>
          </w:p>
        </w:tc>
      </w:tr>
    </w:tbl>
    <w:p w14:paraId="3D4F5629" w14:textId="77777777" w:rsidR="00257856" w:rsidRDefault="00000C68">
      <w:r>
        <w:t>Wymiary przestrzeni, prześwity i sposób obsługi przy danych wózka określonych przez Zamawiającego: ..............................................................................................................</w:t>
      </w:r>
      <w:r>
        <w:br/>
        <w:t>Nośność najazdu: ........ kg; masa pojazdu po adaptacji: ........ kg; DMC: ........ kg.</w:t>
      </w:r>
      <w:r>
        <w:br/>
        <w:t>Bilans miejsc i masy obu konfiguracji w załączonym dokumencie: ...................................</w:t>
      </w:r>
      <w:r>
        <w:br/>
        <w:t>Dokumenty dopuszczenia finalnej konfiguracji, które przekażemy przy dostawie: ............</w:t>
      </w:r>
      <w:r>
        <w:br/>
        <w:t>.........................................................................................................................................</w:t>
      </w:r>
    </w:p>
    <w:p w14:paraId="27A94727" w14:textId="77777777" w:rsidR="00257856" w:rsidRDefault="00000C68">
      <w:r>
        <w:t>Potwierdzamy, że oferowana konfiguracja spełnia wszystkie zadeklarowane wymagania i zostanie dostarczona bez dopłat do ceny całkowitej.</w:t>
      </w:r>
      <w:r>
        <w:br/>
        <w:t>Data, imię, nazwisko, funkcja i podpis: ............................................................................</w:t>
      </w:r>
      <w:r>
        <w:br w:type="page"/>
      </w:r>
    </w:p>
    <w:p w14:paraId="241B57FF" w14:textId="77777777" w:rsidR="00257856" w:rsidRDefault="00000C68">
      <w:pPr>
        <w:pStyle w:val="Nagwek1"/>
        <w:spacing w:before="0"/>
      </w:pPr>
      <w:r>
        <w:lastRenderedPageBreak/>
        <w:t>Załącznik nr 5 — projekt umowy dostawy</w:t>
      </w:r>
    </w:p>
    <w:p w14:paraId="480B8749" w14:textId="3819856A" w:rsidR="00257856" w:rsidRDefault="00000C68" w:rsidP="00D7470C">
      <w:pPr>
        <w:jc w:val="both"/>
      </w:pPr>
      <w:r>
        <w:t>Umowa nr 1/2026 AKAW zawarta w dniu ...........</w:t>
      </w:r>
      <w:r w:rsidR="00D7470C">
        <w:t>............</w:t>
      </w:r>
      <w:r>
        <w:t xml:space="preserve">..... między Akcją Katolicką Archidiecezji Warmińskiej, </w:t>
      </w:r>
      <w:r w:rsidR="00D7470C">
        <w:br/>
      </w:r>
      <w:r>
        <w:t xml:space="preserve">ul. Pieniężnego 22, 10-006 Olsztyn, NIP 7392972568, REGON 510709040, reprezentowaną zgodnie ze statutem </w:t>
      </w:r>
      <w:r w:rsidR="00D7470C">
        <w:br/>
      </w:r>
      <w:r>
        <w:t>i dokumentami umocowania przez: ........................................</w:t>
      </w:r>
      <w:r w:rsidR="00D7470C">
        <w:t>.................</w:t>
      </w:r>
      <w:r>
        <w:t xml:space="preserve">.................., zwaną Kupującym, </w:t>
      </w:r>
      <w:r w:rsidR="00D7470C">
        <w:br/>
      </w:r>
      <w:r>
        <w:t>a .........................................</w:t>
      </w:r>
      <w:r w:rsidR="00D7470C">
        <w:t>............</w:t>
      </w:r>
      <w:r>
        <w:t>........., NIP/rejestr ..............</w:t>
      </w:r>
      <w:r w:rsidR="00D7470C">
        <w:t>....................</w:t>
      </w:r>
      <w:r>
        <w:t>.................., reprezentowanym przez ...................................</w:t>
      </w:r>
      <w:r w:rsidR="00D7470C">
        <w:t>.....................</w:t>
      </w:r>
      <w:r>
        <w:t>............., zwanym Sprzedawcą.</w:t>
      </w:r>
    </w:p>
    <w:p w14:paraId="7D51D774" w14:textId="77777777" w:rsidR="00257856" w:rsidRDefault="00000C68">
      <w:pPr>
        <w:pStyle w:val="Nagwek2"/>
      </w:pPr>
      <w:r>
        <w:t>§ 1. Przedmiot i dokumenty</w:t>
      </w:r>
    </w:p>
    <w:p w14:paraId="47C37879" w14:textId="0E0CF3A1" w:rsidR="00257856" w:rsidRDefault="00000C68" w:rsidP="00D7470C">
      <w:pPr>
        <w:jc w:val="both"/>
      </w:pPr>
      <w:r>
        <w:t>1. Sprzedawca sprzedaje i dostarcza jeden kompletny pojazd marki ..........</w:t>
      </w:r>
      <w:r w:rsidR="00D7470C">
        <w:t>............</w:t>
      </w:r>
      <w:r>
        <w:t>.., model ....</w:t>
      </w:r>
      <w:r w:rsidR="00D7470C">
        <w:t>......................</w:t>
      </w:r>
      <w:r>
        <w:t>........, wersja .......</w:t>
      </w:r>
      <w:r w:rsidR="00D7470C">
        <w:t>..............</w:t>
      </w:r>
      <w:r>
        <w:t>....., rok ...</w:t>
      </w:r>
      <w:r w:rsidR="00D7470C">
        <w:t>..............</w:t>
      </w:r>
      <w:r>
        <w:t xml:space="preserve">........., z adaptacją do przewozu osoby pozostającej na wózku, zgodny </w:t>
      </w:r>
      <w:r w:rsidR="00D7470C">
        <w:br/>
      </w:r>
      <w:r>
        <w:t>z zapytaniem 1/2026 AKAW, OPZ oraz przyjętą ofertą i formularzem parametrów. Dokumenty te stanowią załączniki do umowy. Numer VIN zostanie wskazany w protokole, a po jego nadaniu przekazany Kupującemu przed dostawą.</w:t>
      </w:r>
    </w:p>
    <w:p w14:paraId="30F19333" w14:textId="5296117D" w:rsidR="00257856" w:rsidRDefault="00000C68" w:rsidP="00D7470C">
      <w:pPr>
        <w:jc w:val="both"/>
      </w:pPr>
      <w:r>
        <w:t xml:space="preserve">2. Zakres obejmuje adaptację, wyposażenie, dokumentację finalnego pojazdu, transport do Kruz, oznakowanie </w:t>
      </w:r>
      <w:r w:rsidR="00D7470C">
        <w:br/>
      </w:r>
      <w:r>
        <w:t xml:space="preserve">i instruktaż. Sprzedawca ponosi pełną odpowiedzialność za integrację, bezpieczeństwo, zgodność rejestracyjną </w:t>
      </w:r>
      <w:r w:rsidR="00D7470C">
        <w:br/>
      </w:r>
      <w:r>
        <w:t>i pracę podwykonawców. Nie może przerzucić na Kupującego sporu między producentem pojazdu a wykonawcą adaptacji.</w:t>
      </w:r>
    </w:p>
    <w:p w14:paraId="3EA8CBD1" w14:textId="77777777" w:rsidR="00257856" w:rsidRDefault="00000C68" w:rsidP="00D7470C">
      <w:pPr>
        <w:jc w:val="both"/>
      </w:pPr>
      <w:r>
        <w:t>3. Dokumenty umowne interpretuje się łącznie. Oferta nie może obniżać minimów OPZ ani warunków umowy. Lepszy, jednoznacznie zaoferowany parametr staje się wiążący. Rozbieżności wymagają wyjaśnienia przed podpisaniem, bez zmiany wyniku postępowania.</w:t>
      </w:r>
    </w:p>
    <w:p w14:paraId="6C9FE4EB" w14:textId="77777777" w:rsidR="00257856" w:rsidRDefault="00000C68">
      <w:pPr>
        <w:pStyle w:val="Nagwek2"/>
      </w:pPr>
      <w:r>
        <w:t>§ 2. Termin, dostawa i współdziałanie</w:t>
      </w:r>
    </w:p>
    <w:p w14:paraId="4D1DFCF6" w14:textId="77777777" w:rsidR="00257856" w:rsidRDefault="00000C68" w:rsidP="00D7470C">
      <w:pPr>
        <w:jc w:val="both"/>
      </w:pPr>
      <w:r>
        <w:t>1. Termin wykonania: 18 grudnia 2026 r. Miejsce: Publiczny Specjalny Katolicki Ośrodek Edukacyjno-Wychowawczy im. Św. Rodziny, Kruzy 18, 11-311 Kolno. Sprzedawca zawiadomi o gotowości z wyprzedzeniem co najmniej 3 dni roboczych. Strony uzgodnią godzinę odbioru; Kupujący zapewni obecność przedstawicieli w terminie umożliwiającym odbiór do daty umownej.</w:t>
      </w:r>
    </w:p>
    <w:p w14:paraId="127E514C" w14:textId="77777777" w:rsidR="00257856" w:rsidRDefault="00000C68" w:rsidP="00D7470C">
      <w:pPr>
        <w:jc w:val="both"/>
      </w:pPr>
      <w:r>
        <w:t>2. Do 5 dni roboczych po podpisaniu Sprzedawca przekaże harmonogram pojazdu i adaptacji oraz schemat konfiguracji zgodny z ofertą. Kupujący przekaże pliki oznaczeń w ciągu 3 dni roboczych. Uzgodnienia wykonawcze nie uprawniają do zmiany zakresu lub ceny.</w:t>
      </w:r>
    </w:p>
    <w:p w14:paraId="1301819E" w14:textId="6229D055" w:rsidR="00257856" w:rsidRDefault="00000C68" w:rsidP="00D7470C">
      <w:pPr>
        <w:jc w:val="both"/>
      </w:pPr>
      <w:r>
        <w:t xml:space="preserve">3. O zagrożeniu terminu, zgodności lub bezpieczeństwa Sprzedawca informuje niezwłocznie, najpóźniej </w:t>
      </w:r>
      <w:r w:rsidR="00D7470C">
        <w:br/>
      </w:r>
      <w:r>
        <w:t>w następnym dniu roboczym po jego stwierdzeniu, podając przyczynę, skutki i plan usunięcia. Samo zawiadomienie nie przedłuża terminu.</w:t>
      </w:r>
    </w:p>
    <w:p w14:paraId="3BD635EF" w14:textId="77777777" w:rsidR="00257856" w:rsidRDefault="00000C68">
      <w:pPr>
        <w:pStyle w:val="Nagwek2"/>
      </w:pPr>
      <w:r>
        <w:t>§ 3. Cena i zapłata</w:t>
      </w:r>
    </w:p>
    <w:p w14:paraId="23DFD9C2" w14:textId="0EB01EB4" w:rsidR="00257856" w:rsidRDefault="00000C68" w:rsidP="00D7470C">
      <w:pPr>
        <w:jc w:val="both"/>
      </w:pPr>
      <w:r>
        <w:t>1. Cena ryczałtowa wynosi ........</w:t>
      </w:r>
      <w:r w:rsidR="00D7470C">
        <w:t>................</w:t>
      </w:r>
      <w:r>
        <w:t xml:space="preserve">.... zł netto, VAT </w:t>
      </w:r>
      <w:r w:rsidR="00D7470C">
        <w:t>……………….</w:t>
      </w:r>
      <w:r>
        <w:t>.......... zł, razem ......</w:t>
      </w:r>
      <w:r w:rsidR="00D7470C">
        <w:t>..............</w:t>
      </w:r>
      <w:r>
        <w:t>...... zł brutto. Obejmuje wszelkie koszty wykonania. Nie przewiduje się zaliczki. Cena nie zwiększa się z powodu zmiany kosztów dostawcy, kursu walut ani cen jego podwykonawców.</w:t>
      </w:r>
    </w:p>
    <w:p w14:paraId="5DB1A956" w14:textId="7F8035C0" w:rsidR="00257856" w:rsidRDefault="00000C68" w:rsidP="00D7470C">
      <w:pPr>
        <w:jc w:val="both"/>
      </w:pPr>
      <w:r>
        <w:t xml:space="preserve">2. Zapłata nastąpi przelewem w ciągu 14 dni od otrzymania prawidłowej faktury po odbiorze dokonanym zgodnie </w:t>
      </w:r>
      <w:r w:rsidR="00D7470C">
        <w:br/>
      </w:r>
      <w:r>
        <w:t>z § 4. Dane nabywcy: AKAW, NIP 7392972568; odbiorcy: PSKOEW w Kruzach. Rachunek:</w:t>
      </w:r>
      <w:r w:rsidR="00623C18">
        <w:t>………………………………………….</w:t>
      </w:r>
      <w:r>
        <w:t xml:space="preserve"> .......</w:t>
      </w:r>
      <w:r w:rsidR="00D7470C">
        <w:t>......................................................</w:t>
      </w:r>
      <w:r>
        <w:t>..... . Stosuje się wymagane prawem zasady rozliczenia podatku i płatności.</w:t>
      </w:r>
    </w:p>
    <w:p w14:paraId="03BA3B7C" w14:textId="77777777" w:rsidR="00257856" w:rsidRDefault="00000C68" w:rsidP="00D7470C">
      <w:pPr>
        <w:jc w:val="both"/>
      </w:pPr>
      <w:r>
        <w:t>3. Wypłata dotacji Kupującemu nie jest warunkiem zapłaty Sprzedawcy. Korekta danych faktury nie zmienia ustawowych terminów płatności w zakresie, w jakim bezwzględnie obowiązujące przepisy stanowią inaczej. Sprzedawca dostarcza fakturę niezwłocznie po jej wystawieniu, w prawnie wymaganym trybie.</w:t>
      </w:r>
      <w:r>
        <w:br w:type="page"/>
      </w:r>
    </w:p>
    <w:p w14:paraId="1A88C576" w14:textId="77777777" w:rsidR="00257856" w:rsidRDefault="00000C68">
      <w:pPr>
        <w:pStyle w:val="Nagwek1"/>
        <w:spacing w:before="0"/>
      </w:pPr>
      <w:r>
        <w:lastRenderedPageBreak/>
        <w:t>Załącznik nr 5 — odbiór i gwarancja</w:t>
      </w:r>
    </w:p>
    <w:p w14:paraId="0C0C094D" w14:textId="77777777" w:rsidR="00257856" w:rsidRDefault="00000C68">
      <w:pPr>
        <w:pStyle w:val="Nagwek2"/>
      </w:pPr>
      <w:r>
        <w:t>§ 4. Odbiór i przejście ryzyka</w:t>
      </w:r>
    </w:p>
    <w:p w14:paraId="44CD82C0" w14:textId="77777777" w:rsidR="00257856" w:rsidRDefault="00000C68" w:rsidP="00D7470C">
      <w:pPr>
        <w:jc w:val="both"/>
      </w:pPr>
      <w:r>
        <w:t>1. Odbiór obejmuje oględziny, sprawdzenie dokumentów i VIN, kompletności i zgodności wyposażenia, prezentację dwóch konfiguracji, próbę obsługi najazdu oraz mocowania wózka i pasażera, kontrolę oznaczeń i instruktaż. Nie prowadzi się prób zagrażających osobom; do demonstracji stosuje się bezpieczne warunki i instrukcję producenta.</w:t>
      </w:r>
    </w:p>
    <w:p w14:paraId="1B1DC6EF" w14:textId="77777777" w:rsidR="00257856" w:rsidRDefault="00000C68" w:rsidP="00D7470C">
      <w:pPr>
        <w:jc w:val="both"/>
      </w:pPr>
      <w:r>
        <w:t>2. Brak dokumentów umożliwiających rejestrację, wada bezpieczeństwa, niespełnienie minimalnego parametru lub brak możliwości korzystania zgodnie z celem stanowią wadę istotną. Kupujący może odmówić odbioru, opisując przyczynę w protokole i wyznaczając odpowiedni termin usunięcia. Samo przywiezienie niezgodnego pojazdu nie jest wykonaniem dostawy.</w:t>
      </w:r>
    </w:p>
    <w:p w14:paraId="606587BA" w14:textId="77777777" w:rsidR="00257856" w:rsidRDefault="00000C68" w:rsidP="00D7470C">
      <w:pPr>
        <w:jc w:val="both"/>
      </w:pPr>
      <w:r>
        <w:t>3. Wady nieistotne, które nie ograniczają bezpieczeństwa, rejestracji ani normalnego użytkowania, wpisuje się do protokołu z terminem usunięcia do 7 dni roboczych, chyba że strony obiektywnie uzasadnią inny termin. Nie stanowią podstawy odmowy całego odbioru ani wstrzymania całej zapłaty.</w:t>
      </w:r>
    </w:p>
    <w:p w14:paraId="3214E0A9" w14:textId="77777777" w:rsidR="00257856" w:rsidRDefault="00000C68" w:rsidP="00D7470C">
      <w:pPr>
        <w:jc w:val="both"/>
      </w:pPr>
      <w:r>
        <w:t>4. Własność i ryzyko przypadkowej utraty przechodzą z chwilą wydania i podpisania protokołu odbioru bez wad istotnych. Odbiór nie wyłącza odpowiedzialności za wady ukryte ani dochodzenia zgodności z umową. Protokół podpisują upoważnieni przedstawiciele, według załącznika nr 7 do zapytania.</w:t>
      </w:r>
    </w:p>
    <w:p w14:paraId="65FB710F" w14:textId="77777777" w:rsidR="00257856" w:rsidRDefault="00000C68">
      <w:pPr>
        <w:pStyle w:val="Nagwek2"/>
      </w:pPr>
      <w:r>
        <w:t>§ 5. Gwarancja, rękojmia i serwis</w:t>
      </w:r>
    </w:p>
    <w:p w14:paraId="7A2D3918" w14:textId="77777777" w:rsidR="00257856" w:rsidRDefault="00000C68" w:rsidP="00D7470C">
      <w:pPr>
        <w:jc w:val="both"/>
      </w:pPr>
      <w:r>
        <w:t>1. Sprzedawca udziela gwarancji na cały przedmiot na ............ miesięcy od odbioru, z limitem ............ km, nie mniejszym niż 100 000 km. Ochrona kończy się po upływie okresu albo osiągnięciu uzgodnionego limitu, zależnie od tego, co nastąpi wcześniej. Korzystniejsze warunki producenta zachowują moc. Wszelkie różnice zakresu między gwarancją producenta a niniejszym zobowiązaniem pokrywa Sprzedawca.</w:t>
      </w:r>
    </w:p>
    <w:p w14:paraId="33F43618" w14:textId="4F4A80C4" w:rsidR="00257856" w:rsidRDefault="00000C68" w:rsidP="00D7470C">
      <w:pPr>
        <w:jc w:val="both"/>
      </w:pPr>
      <w:r>
        <w:t xml:space="preserve">2. Gwarancja obejmuje wady materiałowe, konstrukcyjne, montażowe i wykonawcze pojazdu, wyposażenia </w:t>
      </w:r>
      <w:r w:rsidR="00D7470C">
        <w:br/>
      </w:r>
      <w:r>
        <w:t>i adaptacji. Nie obejmuje normalnego zużycia, szkód spowodowanych zawinionym użyciem niezgodnym z instrukcją ani wypadkiem niezwiązanym z wadą. Sam montaż uzgodnionej adaptacji nie może być podstawą odmowy ochrony.</w:t>
      </w:r>
    </w:p>
    <w:p w14:paraId="3ACC119B" w14:textId="77777777" w:rsidR="00257856" w:rsidRDefault="00000C68" w:rsidP="00D7470C">
      <w:pPr>
        <w:jc w:val="both"/>
      </w:pPr>
      <w:r>
        <w:t>3. Zgłoszenia: e-mail ............, telefon ............ . Potwierdzenie zgłoszenia i wstępna diagnoza: do 2 dni roboczych. Usunięcie wady: do 14 dni kalendarzowych od udostępnienia pojazdu; dłuższy termin wymaga pisemnego uzasadnienia technicznego i zgody Kupującego. Brak reakcji nie rozpoczyna biegu terminu na nowo.</w:t>
      </w:r>
    </w:p>
    <w:p w14:paraId="41CC4DD0" w14:textId="77777777" w:rsidR="00257856" w:rsidRDefault="00000C68" w:rsidP="00D7470C">
      <w:pPr>
        <w:jc w:val="both"/>
      </w:pPr>
      <w:r>
        <w:t>4. Naprawy gwarancyjne są bezpłatne, z częściami, robocizną i niezbędnym transportem. Serwis właściwy dla naprawy znajduje się do 150 km drogą publiczną od Kruz; w przeciwnym razie Sprzedawca zapewnia transport w obie strony na własny koszt. Gdy wada uniemożliwia bezpieczny dojazd, transport zapewnia niezależnie od odległości.</w:t>
      </w:r>
    </w:p>
    <w:p w14:paraId="55D1EA9F" w14:textId="77777777" w:rsidR="00257856" w:rsidRDefault="00000C68" w:rsidP="00D7470C">
      <w:pPr>
        <w:jc w:val="both"/>
      </w:pPr>
      <w:r>
        <w:t>5. Bieg gwarancji w razie wymiany lub istotnej naprawy oraz wydłużenie o okres niemożności korzystania określa art. 581 Kodeksu cywilnego. Uprawnienia z rękojmi nie są wyłączone ani ograniczone. Przeglądy eksploatacyjne pokrywa Kupujący, chyba że oferta lub standardowa gwarancja obejmuje je w cenie. Harmonogram i koszty wymaganych przeglądów Sprzedawca przekazuje przy odbiorze.</w:t>
      </w:r>
      <w:r>
        <w:br w:type="page"/>
      </w:r>
    </w:p>
    <w:p w14:paraId="7122A93B" w14:textId="77777777" w:rsidR="00257856" w:rsidRDefault="00000C68">
      <w:pPr>
        <w:pStyle w:val="Nagwek1"/>
        <w:spacing w:before="0"/>
      </w:pPr>
      <w:r>
        <w:lastRenderedPageBreak/>
        <w:t>Załącznik nr 5 — odpowiedzialność i zmiany</w:t>
      </w:r>
    </w:p>
    <w:p w14:paraId="59C3239C" w14:textId="77777777" w:rsidR="00257856" w:rsidRDefault="00000C68">
      <w:pPr>
        <w:pStyle w:val="Nagwek2"/>
      </w:pPr>
      <w:r>
        <w:t>§ 6. Kary i odpowiedzialność</w:t>
      </w:r>
    </w:p>
    <w:p w14:paraId="2E39F628" w14:textId="783AB07F" w:rsidR="00257856" w:rsidRDefault="00000C68" w:rsidP="00D7470C">
      <w:pPr>
        <w:jc w:val="both"/>
      </w:pPr>
      <w:r>
        <w:t xml:space="preserve">1. Za zwłokę w dostawie Sprzedawca zapłaci 0,2% ceny brutto za każdy dzień; za zwłokę w usunięciu nieistotnych wad odbiorowych 0,1% ceny brutto za dzień; za zwłokę w usunięciu wad gwarancyjnych 0,05% ceny brutto za dzień. Zwłoka oznacza opóźnienie z przyczyn, za które Sprzedawca odpowiada. Za odstąpienie od niewykonanej umowy </w:t>
      </w:r>
      <w:r w:rsidR="00D7470C">
        <w:br/>
      </w:r>
      <w:r>
        <w:t>z przyczyn leżących po stronie Sprzedawcy kara wynosi 10% ceny brutto.</w:t>
      </w:r>
    </w:p>
    <w:p w14:paraId="00A5383F" w14:textId="77777777" w:rsidR="00257856" w:rsidRDefault="00000C68" w:rsidP="00D7470C">
      <w:pPr>
        <w:jc w:val="both"/>
      </w:pPr>
      <w:r>
        <w:t>2. Łączna suma kar nie przekroczy 20% ceny brutto. Za tę samą wadę i ten sam okres nie nalicza się dwóch kar dziennych. Jeżeli naliczono karę za odstąpienie, kary za zwłokę dotyczącą tego samego niewykonanego świadczenia zalicza się na jej poczet. Kupujący może dochodzić odszkodowania przewyższającego kary na zasadach ogólnych, bez podwójnego naprawienia tej samej szkody.</w:t>
      </w:r>
    </w:p>
    <w:p w14:paraId="5D6B88F3" w14:textId="77777777" w:rsidR="00257856" w:rsidRDefault="00000C68" w:rsidP="00D7470C">
      <w:pPr>
        <w:jc w:val="both"/>
      </w:pPr>
      <w:r>
        <w:t>3. Nota określa zdarzenie, podstawę i wyliczenie, z terminem zapłaty 14 dni. Potrącenie dopuszczalne jest po spełnieniu przesłanek prawa cywilnego. Za opóźnienie Kupującego w płatności należą się właściwe ustawowe odsetki.</w:t>
      </w:r>
    </w:p>
    <w:p w14:paraId="0171B7BC" w14:textId="77777777" w:rsidR="00257856" w:rsidRDefault="00000C68">
      <w:pPr>
        <w:pStyle w:val="Nagwek2"/>
      </w:pPr>
      <w:r>
        <w:t>§ 7. Zmiany i zakończenie</w:t>
      </w:r>
    </w:p>
    <w:p w14:paraId="02A263FE" w14:textId="77777777" w:rsidR="00257856" w:rsidRDefault="00000C68" w:rsidP="00D7470C">
      <w:pPr>
        <w:jc w:val="both"/>
      </w:pPr>
      <w:r>
        <w:t>1. Zmiana wymaga zgodnego pisemnego aneksu pod rygorem nieważności, uzasadnienia i zgodności z warunkami finansowania. Dopuszcza się: aktualizację danych i osób kontaktowych; zmianę bezwzględnie obowiązujących wymogów prawa; zmianę elementu na nowszy przy obiektywnym wycofaniu z produkcji, bez obniżenia parametrów, podwyższenia ceny ani zmiany wyniku oceny; przesunięcie terminu o udokumentowany okres siły wyższej lub przeszkody zawinionej przez Kupującego.</w:t>
      </w:r>
    </w:p>
    <w:p w14:paraId="2AE2BFB2" w14:textId="77777777" w:rsidR="00257856" w:rsidRDefault="00000C68" w:rsidP="00D7470C">
      <w:pPr>
        <w:jc w:val="both"/>
      </w:pPr>
      <w:r>
        <w:t>2. Nie można aneksem zrezygnować z istotnych wymagań ani zmienić ekonomicznego wyniku konkurencji. Przesunięcie poza termin dopuszczony dotacją wymaga uprzedniego zapewnienia zgodności z pisemnie zmienioną umową dotacji. Sama niedostępność w zwykłym łańcuchu dostaw lub nieopłacalność oferty nie stanowi siły wyższej.</w:t>
      </w:r>
    </w:p>
    <w:p w14:paraId="57E0EC62" w14:textId="7E91FB68" w:rsidR="00257856" w:rsidRDefault="00000C68" w:rsidP="00D7470C">
      <w:pPr>
        <w:jc w:val="both"/>
      </w:pPr>
      <w:r>
        <w:t xml:space="preserve">3. W razie istotnego niewykonania Kupujący wyznaczy odpowiedni dodatkowy termin nie krótszy niż 7 dni, </w:t>
      </w:r>
      <w:r w:rsidR="00D7470C">
        <w:br/>
      </w:r>
      <w:r>
        <w:t>z zagrożeniem odstąpienia. Po bezskutecznym upływie może odstąpić zgodnie z prawem. Nie ogranicza to ustawowego prawa odstąpienia bez dodatkowego terminu, gdy spełnione są jego przesłanki, ani pozostałych uprawnień cywilnych.</w:t>
      </w:r>
    </w:p>
    <w:p w14:paraId="6AD95F8D" w14:textId="77777777" w:rsidR="00257856" w:rsidRDefault="00000C68" w:rsidP="00D7470C">
      <w:pPr>
        <w:jc w:val="both"/>
      </w:pPr>
      <w:r>
        <w:t>4. W przypadku zakazu sankcyjnego strony wstrzymują czynności w zakresie wymaganym prawem i podejmują czynności konieczne do zgodnego z prawem zakończenia lub zmiany realizacji. Nie wolno spełnić świadczenia objętego zakazem.</w:t>
      </w:r>
    </w:p>
    <w:p w14:paraId="3033949E" w14:textId="77777777" w:rsidR="00257856" w:rsidRDefault="00000C68">
      <w:pPr>
        <w:pStyle w:val="Nagwek2"/>
      </w:pPr>
      <w:r>
        <w:t>§ 8. Dotacja, dokumentacja i postanowienia końcowe</w:t>
      </w:r>
    </w:p>
    <w:p w14:paraId="45D9368F" w14:textId="77777777" w:rsidR="00257856" w:rsidRDefault="00000C68" w:rsidP="00D7470C">
      <w:pPr>
        <w:jc w:val="both"/>
      </w:pPr>
      <w:r>
        <w:t>1. Sprzedawca współdziała przy kontroli i wyjaśnieniach dotyczących wykonania dostawy, udostępniając dokumenty techniczne i rozliczeniowe w zakresie wymaganym umową i prawem. Obowiązki trwałości projektu, rejestracji, OC/AC/NW i utrzymania pojazdu obciążają Kupującego i nie są wliczone do świadczeń Sprzedawcy.</w:t>
      </w:r>
    </w:p>
    <w:p w14:paraId="390ED887" w14:textId="77777777" w:rsidR="00257856" w:rsidRDefault="00000C68" w:rsidP="00D7470C">
      <w:pPr>
        <w:jc w:val="both"/>
      </w:pPr>
      <w:r>
        <w:t>2. Spory rozstrzyga właściwy sąd powszechny. W sprawach nieuregulowanych stosuje się Kodeks cywilny i inne właściwe przepisy. Umowę sporządzono w dwóch egzemplarzach albo jednym egzemplarzu elektronicznym podpisanym kwalifikowanymi podpisami.</w:t>
      </w:r>
    </w:p>
    <w:p w14:paraId="09957EF3" w14:textId="0A415486" w:rsidR="00257856" w:rsidRDefault="00000C68" w:rsidP="00D7470C">
      <w:pPr>
        <w:jc w:val="both"/>
      </w:pPr>
      <w:r>
        <w:t>3. Załączniki: zapytanie z OPZ, oferta z formularzem parametrów, dokumenty reprezentacji stron.</w:t>
      </w:r>
      <w:r>
        <w:br/>
        <w:t>KUPUJĄCY — podpisy zgodne z reprezentacją: .........</w:t>
      </w:r>
      <w:r w:rsidR="00D7470C">
        <w:t>..........................................</w:t>
      </w:r>
      <w:r>
        <w:t>.....................................................</w:t>
      </w:r>
      <w:r>
        <w:br/>
        <w:t>SPRZEDAWCA: ........................................................</w:t>
      </w:r>
      <w:r w:rsidR="00D7470C">
        <w:t>.................................................</w:t>
      </w:r>
      <w:r>
        <w:t>......................................................</w:t>
      </w:r>
      <w:r>
        <w:br w:type="page"/>
      </w:r>
    </w:p>
    <w:p w14:paraId="4733E3D4" w14:textId="77777777" w:rsidR="00257856" w:rsidRDefault="00000C68">
      <w:pPr>
        <w:pStyle w:val="Nagwek1"/>
        <w:spacing w:before="0"/>
      </w:pPr>
      <w:r>
        <w:lastRenderedPageBreak/>
        <w:t>Załącznik nr 6 — informacja o danych osobowych</w:t>
      </w:r>
    </w:p>
    <w:p w14:paraId="2CB814A8" w14:textId="77777777" w:rsidR="00257856" w:rsidRDefault="00000C68">
      <w:pPr>
        <w:spacing w:after="0" w:line="360" w:lineRule="auto"/>
        <w:jc w:val="both"/>
      </w:pPr>
      <w:r>
        <w:t xml:space="preserve">Informacja dla wykonawców będących osobami fizycznymi, osób reprezentujących wykonawców, pełnomocników oraz osób wskazanych do kontaktu w zapytaniu ofertowym nr 1/2026 AKAW.1. </w:t>
      </w:r>
    </w:p>
    <w:p w14:paraId="2CFD464D" w14:textId="77777777" w:rsidR="00257856" w:rsidRDefault="00000C68">
      <w:pPr>
        <w:pStyle w:val="Akapitzlist"/>
        <w:numPr>
          <w:ilvl w:val="0"/>
          <w:numId w:val="7"/>
        </w:numPr>
        <w:spacing w:after="0" w:line="360" w:lineRule="auto"/>
        <w:jc w:val="both"/>
        <w:rPr>
          <w:b/>
          <w:bCs/>
          <w:color w:val="auto"/>
        </w:rPr>
      </w:pPr>
      <w:r>
        <w:rPr>
          <w:b/>
          <w:bCs/>
          <w:color w:val="auto"/>
        </w:rPr>
        <w:t>Administrator danych</w:t>
      </w:r>
    </w:p>
    <w:p w14:paraId="0B7EC693" w14:textId="77777777" w:rsidR="00257856" w:rsidRDefault="00000C68">
      <w:pPr>
        <w:pStyle w:val="Akapitzlist"/>
        <w:spacing w:after="0" w:line="360" w:lineRule="auto"/>
        <w:ind w:left="360"/>
        <w:jc w:val="both"/>
      </w:pPr>
      <w:r>
        <w:t xml:space="preserve">Administratorem danych osobowych jest Akcja Katolicka Archidiecezji Warmińskiej, ul. Pieniężnego 22, 10-006 Olsztyn. Kontakt z Administratorem: </w:t>
      </w:r>
      <w:hyperlink r:id="rId11">
        <w:r w:rsidR="00257856">
          <w:rPr>
            <w:rStyle w:val="Hipercze"/>
          </w:rPr>
          <w:t>rodokruzy@gmail.com</w:t>
        </w:r>
      </w:hyperlink>
    </w:p>
    <w:p w14:paraId="1994BDA3" w14:textId="77777777" w:rsidR="00257856" w:rsidRDefault="00000C68">
      <w:pPr>
        <w:pStyle w:val="Akapitzlist"/>
        <w:numPr>
          <w:ilvl w:val="0"/>
          <w:numId w:val="7"/>
        </w:numPr>
        <w:spacing w:after="0" w:line="360" w:lineRule="auto"/>
        <w:jc w:val="both"/>
        <w:rPr>
          <w:b/>
          <w:bCs/>
          <w:color w:val="auto"/>
        </w:rPr>
      </w:pPr>
      <w:r>
        <w:rPr>
          <w:b/>
          <w:bCs/>
          <w:color w:val="auto"/>
        </w:rPr>
        <w:t>Cele i podstawy przetwarzania</w:t>
      </w:r>
    </w:p>
    <w:p w14:paraId="7A3BCD95" w14:textId="77777777" w:rsidR="00257856" w:rsidRDefault="00000C68">
      <w:pPr>
        <w:pStyle w:val="Akapitzlist"/>
        <w:spacing w:after="0" w:line="360" w:lineRule="auto"/>
        <w:ind w:left="360"/>
        <w:jc w:val="both"/>
        <w:rPr>
          <w:color w:val="auto"/>
        </w:rPr>
      </w:pPr>
      <w:r>
        <w:rPr>
          <w:color w:val="auto"/>
        </w:rPr>
        <w:t xml:space="preserve">Dane osobowe będą przetwarzane w celu przeprowadzenia zapytania ofertowego, oceny ofert, kontaktu </w:t>
      </w:r>
      <w:r>
        <w:rPr>
          <w:color w:val="auto"/>
        </w:rPr>
        <w:br/>
        <w:t xml:space="preserve">z wykonawcami, zawarcia i wykonania umowy, udokumentowania prawidłowości wydatkowania środków </w:t>
      </w:r>
      <w:r>
        <w:rPr>
          <w:color w:val="auto"/>
        </w:rPr>
        <w:br/>
        <w:t>i rozliczenia dofinansowania, realizacji obowiązków rachunkowych, podatkowych i kontrolnych oraz ustalenia, dochodzenia lub obrony roszczeń.</w:t>
      </w:r>
    </w:p>
    <w:p w14:paraId="634AD63F" w14:textId="77777777" w:rsidR="00257856" w:rsidRDefault="00000C68">
      <w:pPr>
        <w:pStyle w:val="Akapitzlist"/>
        <w:numPr>
          <w:ilvl w:val="0"/>
          <w:numId w:val="8"/>
        </w:numPr>
        <w:spacing w:after="0" w:line="360" w:lineRule="auto"/>
        <w:jc w:val="both"/>
        <w:rPr>
          <w:color w:val="auto"/>
        </w:rPr>
      </w:pPr>
      <w:r>
        <w:rPr>
          <w:color w:val="auto"/>
        </w:rPr>
        <w:t>W przypadku wykonawcy będącego osobą fizyczną podstawą przetwarzania może być art. 6 ust. 1 lit. b RODO – podjęcie działań przed zawarciem umowy oraz wykonanie umowy.</w:t>
      </w:r>
    </w:p>
    <w:p w14:paraId="490A1850" w14:textId="77777777" w:rsidR="00257856" w:rsidRDefault="00000C68">
      <w:pPr>
        <w:pStyle w:val="Akapitzlist"/>
        <w:numPr>
          <w:ilvl w:val="0"/>
          <w:numId w:val="8"/>
        </w:numPr>
        <w:spacing w:after="0" w:line="360" w:lineRule="auto"/>
        <w:jc w:val="both"/>
        <w:rPr>
          <w:color w:val="auto"/>
        </w:rPr>
      </w:pPr>
      <w:r>
        <w:rPr>
          <w:color w:val="auto"/>
        </w:rPr>
        <w:t>W zakresie obowiązków wynikających z przepisów prawa i warunków rozliczania dofinansowania podstawą przetwarzania jest art. 6 ust. 1 lit. c RODO.</w:t>
      </w:r>
    </w:p>
    <w:p w14:paraId="23537E58" w14:textId="77777777" w:rsidR="00257856" w:rsidRDefault="00000C68">
      <w:pPr>
        <w:pStyle w:val="Akapitzlist"/>
        <w:numPr>
          <w:ilvl w:val="0"/>
          <w:numId w:val="8"/>
        </w:numPr>
        <w:spacing w:after="0" w:line="360" w:lineRule="auto"/>
        <w:jc w:val="both"/>
        <w:rPr>
          <w:color w:val="auto"/>
        </w:rPr>
      </w:pPr>
      <w:r>
        <w:rPr>
          <w:color w:val="auto"/>
        </w:rPr>
        <w:t>W przypadku danych osób reprezentujących wykonawcę, pełnomocników i osób kontaktowych podstawą przetwarzania jest w szczególności art. 6 ust. 1 lit. f RODO – prawnie uzasadniony interes Administratora polegający na przeprowadzeniu procedury wyboru wykonawcy, weryfikacji umocowania, zapewnieniu kontaktu, realizacji i rozliczeniu umowy oraz ochronie przed roszczeniami.</w:t>
      </w:r>
    </w:p>
    <w:p w14:paraId="5522C22B" w14:textId="77777777" w:rsidR="00257856" w:rsidRDefault="00000C68">
      <w:pPr>
        <w:pStyle w:val="Akapitzlist"/>
        <w:numPr>
          <w:ilvl w:val="0"/>
          <w:numId w:val="7"/>
        </w:numPr>
        <w:spacing w:after="0" w:line="360" w:lineRule="auto"/>
        <w:jc w:val="both"/>
        <w:rPr>
          <w:b/>
          <w:bCs/>
          <w:color w:val="auto"/>
        </w:rPr>
      </w:pPr>
      <w:r>
        <w:rPr>
          <w:b/>
          <w:bCs/>
          <w:color w:val="auto"/>
        </w:rPr>
        <w:t>Regulacje dotyczące podmiotów kościelnych</w:t>
      </w:r>
    </w:p>
    <w:p w14:paraId="317FE169" w14:textId="075446D7" w:rsidR="00257856" w:rsidRDefault="00000C68">
      <w:pPr>
        <w:pStyle w:val="Akapitzlist"/>
        <w:spacing w:after="0" w:line="360" w:lineRule="auto"/>
        <w:ind w:left="360"/>
        <w:jc w:val="both"/>
        <w:rPr>
          <w:color w:val="auto"/>
        </w:rPr>
      </w:pPr>
      <w:r>
        <w:rPr>
          <w:color w:val="auto"/>
        </w:rPr>
        <w:t xml:space="preserve">Akcja Katolicka Archidiecezji Warmińskiej jest kościelną osobą prawną. W zakresie, w jakim do danego procesu przetwarzania zastosowanie znajdują autonomiczne regulacje Kościoła katolickiego dotyczące ochrony danych osobowych, stosuje się również Dekret ogólny Konferencji Episkopatu Polski z dnia 13 marca 2018 r., </w:t>
      </w:r>
      <w:r w:rsidR="00D7470C">
        <w:rPr>
          <w:color w:val="auto"/>
        </w:rPr>
        <w:br/>
      </w:r>
      <w:r>
        <w:rPr>
          <w:color w:val="auto"/>
        </w:rPr>
        <w:t>z uwzględnieniem art. 91 RODO. W zakresie działalności podlegającej prawu powszechnemu zastosowanie znajdują bezpośrednio właściwe przepisy RODO i prawa krajowego.</w:t>
      </w:r>
    </w:p>
    <w:p w14:paraId="11F7414E" w14:textId="77777777" w:rsidR="00257856" w:rsidRDefault="00000C68">
      <w:pPr>
        <w:pStyle w:val="Akapitzlist"/>
        <w:numPr>
          <w:ilvl w:val="0"/>
          <w:numId w:val="7"/>
        </w:numPr>
        <w:spacing w:after="0" w:line="360" w:lineRule="auto"/>
        <w:jc w:val="both"/>
        <w:rPr>
          <w:b/>
          <w:bCs/>
          <w:color w:val="auto"/>
        </w:rPr>
      </w:pPr>
      <w:r>
        <w:rPr>
          <w:b/>
          <w:bCs/>
          <w:color w:val="auto"/>
        </w:rPr>
        <w:t>Zakres i źródło danych</w:t>
      </w:r>
    </w:p>
    <w:p w14:paraId="5590FDBD" w14:textId="77777777" w:rsidR="00257856" w:rsidRDefault="00000C68">
      <w:pPr>
        <w:spacing w:after="0" w:line="360" w:lineRule="auto"/>
        <w:ind w:left="357"/>
        <w:jc w:val="both"/>
        <w:rPr>
          <w:color w:val="auto"/>
        </w:rPr>
      </w:pPr>
      <w:r>
        <w:rPr>
          <w:color w:val="auto"/>
        </w:rPr>
        <w:t xml:space="preserve">Przetwarzane mogą być w szczególności dane identyfikacyjne, zawodowe i kontaktowe, dane dotyczące pełnionej funkcji i umocowania, podpis oraz informacje zawarte w ofercie i dokumentacji związanej </w:t>
      </w:r>
      <w:r>
        <w:rPr>
          <w:color w:val="auto"/>
        </w:rPr>
        <w:br/>
        <w:t>z realizacją i rozliczeniem umowy.</w:t>
      </w:r>
    </w:p>
    <w:p w14:paraId="3663228A" w14:textId="77777777" w:rsidR="00257856" w:rsidRDefault="00000C68">
      <w:pPr>
        <w:spacing w:after="0" w:line="360" w:lineRule="auto"/>
        <w:ind w:left="357"/>
        <w:jc w:val="both"/>
        <w:rPr>
          <w:color w:val="auto"/>
        </w:rPr>
      </w:pPr>
      <w:r>
        <w:rPr>
          <w:color w:val="auto"/>
        </w:rPr>
        <w:t>Dane mogą być pozyskiwane bezpośrednio od osoby, której dotyczą, od wykonawcy lub z publicznie dostępnych rejestrów. Nie należy przekazywać danych wykraczających poza zakres niezbędny do przeprowadzenia zapytania ofertowego.</w:t>
      </w:r>
    </w:p>
    <w:p w14:paraId="1430CAAC" w14:textId="77777777" w:rsidR="00257856" w:rsidRDefault="00000C68">
      <w:pPr>
        <w:pStyle w:val="Akapitzlist"/>
        <w:numPr>
          <w:ilvl w:val="0"/>
          <w:numId w:val="7"/>
        </w:numPr>
        <w:spacing w:after="0" w:line="360" w:lineRule="auto"/>
        <w:rPr>
          <w:b/>
          <w:bCs/>
        </w:rPr>
      </w:pPr>
      <w:r>
        <w:rPr>
          <w:b/>
          <w:bCs/>
        </w:rPr>
        <w:t>Odbiorcy danych</w:t>
      </w:r>
    </w:p>
    <w:p w14:paraId="2EDBE75A" w14:textId="77777777" w:rsidR="00257856" w:rsidRDefault="00000C68">
      <w:pPr>
        <w:spacing w:after="0" w:line="360" w:lineRule="auto"/>
        <w:ind w:left="360"/>
        <w:jc w:val="both"/>
      </w:pPr>
      <w:r>
        <w:lastRenderedPageBreak/>
        <w:t>Odbiorcami danych mogą być w szczególności Powiat Olsztyński, PFRON, organy uprawnione do kontroli lub audytu, sądy i inne organy uprawnione na podstawie przepisów prawa, a także podmioty świadczące Administratorowi usługi informatyczne, księgowe, prawne, pocztowe lub archiwizacyjne w zakresie niezbędnym do realizacji tych usług.</w:t>
      </w:r>
    </w:p>
    <w:p w14:paraId="45472A62" w14:textId="77777777" w:rsidR="00257856" w:rsidRDefault="00000C68">
      <w:pPr>
        <w:spacing w:after="0" w:line="360" w:lineRule="auto"/>
        <w:ind w:left="360"/>
        <w:jc w:val="both"/>
      </w:pPr>
      <w:r>
        <w:t xml:space="preserve">Na stronie dotyczącej zapytania ofertowego mogą zostać opublikowane informacje dotyczące wykonawcy </w:t>
      </w:r>
      <w:r>
        <w:br/>
        <w:t>i wyniku postępowania, w szczególności nazwa wykonawcy, cena, zaoferowany okres gwarancji, termin dostawy oraz wynik oceny. Dane osobowe niewymagające publikacji nie będą publikowane wyłącznie z tego powodu, że znajdują się w ofercie.</w:t>
      </w:r>
    </w:p>
    <w:p w14:paraId="5631BE67" w14:textId="77777777" w:rsidR="00257856" w:rsidRDefault="00000C68">
      <w:pPr>
        <w:pStyle w:val="Akapitzlist"/>
        <w:numPr>
          <w:ilvl w:val="0"/>
          <w:numId w:val="7"/>
        </w:numPr>
        <w:spacing w:after="0" w:line="360" w:lineRule="auto"/>
        <w:jc w:val="both"/>
        <w:rPr>
          <w:b/>
          <w:bCs/>
        </w:rPr>
      </w:pPr>
      <w:r>
        <w:rPr>
          <w:b/>
          <w:bCs/>
        </w:rPr>
        <w:t>Okres przechowywania danych</w:t>
      </w:r>
    </w:p>
    <w:p w14:paraId="4D62563A" w14:textId="77777777" w:rsidR="00257856" w:rsidRDefault="00000C68">
      <w:pPr>
        <w:spacing w:after="0" w:line="360" w:lineRule="auto"/>
        <w:ind w:left="360"/>
        <w:jc w:val="both"/>
      </w:pPr>
      <w:r>
        <w:t>Dane będą przechowywane przez okres prowadzenia zapytania ofertowego i realizacji umowy, a następnie przez okres wymagany umową o dofinansowanie, przepisami dotyczącymi rachunkowości, podatków, kontroli i archiwizacji oraz przez okres niezbędny do ustalenia, dochodzenia lub obrony roszczeń.</w:t>
      </w:r>
    </w:p>
    <w:p w14:paraId="5092BC9F" w14:textId="77777777" w:rsidR="00257856" w:rsidRDefault="00000C68">
      <w:pPr>
        <w:spacing w:after="0" w:line="360" w:lineRule="auto"/>
        <w:ind w:left="360"/>
        <w:jc w:val="both"/>
      </w:pPr>
      <w:r>
        <w:t>Dokumentacja rozliczeniowa związana z projektem będzie przechowywana co najmniej przez okres wymagany umową o dofinansowanie. Administrator nie stosuje automatycznie okresu 4 lat właściwego dla dokumentacji postępowania prowadzonego na podstawie ustawy PZP.</w:t>
      </w:r>
    </w:p>
    <w:p w14:paraId="285AF987" w14:textId="77777777" w:rsidR="00257856" w:rsidRDefault="00000C68">
      <w:pPr>
        <w:pStyle w:val="Akapitzlist"/>
        <w:numPr>
          <w:ilvl w:val="0"/>
          <w:numId w:val="7"/>
        </w:numPr>
        <w:spacing w:after="0" w:line="360" w:lineRule="auto"/>
        <w:jc w:val="both"/>
        <w:rPr>
          <w:b/>
          <w:bCs/>
        </w:rPr>
      </w:pPr>
      <w:r>
        <w:rPr>
          <w:b/>
          <w:bCs/>
        </w:rPr>
        <w:t>Prawa osoby, której dane dotyczą</w:t>
      </w:r>
    </w:p>
    <w:p w14:paraId="45237ABF" w14:textId="77777777" w:rsidR="00257856" w:rsidRDefault="00000C68">
      <w:pPr>
        <w:spacing w:after="0" w:line="360" w:lineRule="auto"/>
        <w:ind w:left="360"/>
        <w:jc w:val="both"/>
      </w:pPr>
      <w:r>
        <w:t>Osobie, której dane dotyczą, przysługuje – na zasadach określonych w RODO – prawo dostępu do danych, ich sprostowania, ograniczenia przetwarzania oraz, jeżeli zachodzą odpowiednie przesłanki, prawo do usunięcia danych i sprzeciwu wobec przetwarzania opartego na art. 6 ust. 1 lit. f RODO.</w:t>
      </w:r>
    </w:p>
    <w:p w14:paraId="7D28CEE5" w14:textId="77777777" w:rsidR="00257856" w:rsidRDefault="00000C68">
      <w:pPr>
        <w:spacing w:after="0" w:line="360" w:lineRule="auto"/>
        <w:ind w:left="360"/>
        <w:jc w:val="both"/>
      </w:pPr>
      <w:r>
        <w:t xml:space="preserve">Prawo do przenoszenia danych przysługuje wyłącznie w przypadkach określonych w art. 20 RODO, </w:t>
      </w:r>
      <w:r>
        <w:br/>
        <w:t>w szczególności gdy przetwarzanie odbywa się na podstawie zgody lub umowy i w sposób zautomatyzowany.</w:t>
      </w:r>
    </w:p>
    <w:p w14:paraId="21961B68" w14:textId="77777777" w:rsidR="00257856" w:rsidRDefault="00000C68">
      <w:pPr>
        <w:spacing w:after="0" w:line="360" w:lineRule="auto"/>
        <w:ind w:left="360"/>
        <w:jc w:val="both"/>
      </w:pPr>
      <w:r>
        <w:t>Realizacja powyższych praw nie może prowadzić do usunięcia dokumentów, których Administrator ma obowiązek przechowywać na podstawie prawa, umowy o dofinansowanie lub dla celów kontroli i rozliczeń.</w:t>
      </w:r>
    </w:p>
    <w:p w14:paraId="16A63422" w14:textId="77777777" w:rsidR="00257856" w:rsidRDefault="00000C68">
      <w:pPr>
        <w:pStyle w:val="Akapitzlist"/>
        <w:numPr>
          <w:ilvl w:val="0"/>
          <w:numId w:val="7"/>
        </w:numPr>
        <w:spacing w:after="0" w:line="360" w:lineRule="auto"/>
        <w:jc w:val="both"/>
        <w:rPr>
          <w:b/>
          <w:bCs/>
        </w:rPr>
      </w:pPr>
      <w:r>
        <w:rPr>
          <w:b/>
          <w:bCs/>
        </w:rPr>
        <w:t>Prawo wniesienia skargi</w:t>
      </w:r>
    </w:p>
    <w:p w14:paraId="012ABD8B" w14:textId="77777777" w:rsidR="00257856" w:rsidRDefault="00000C68">
      <w:pPr>
        <w:spacing w:after="0" w:line="360" w:lineRule="auto"/>
        <w:ind w:left="360"/>
        <w:jc w:val="both"/>
      </w:pPr>
      <w:r>
        <w:t xml:space="preserve">W zakresie podlegającym właściwości kościelnego organu nadzorczego skargę można wnieść do Kościelnego Inspektora Ochrony Danych. W zakresie podlegającym właściwości organu nadzorczego na podstawie RODO </w:t>
      </w:r>
      <w:r>
        <w:br/>
        <w:t>i prawa powszechnego skargę można wnieść do Prezesa Urzędu Ochrony Danych Osobowych.</w:t>
      </w:r>
    </w:p>
    <w:p w14:paraId="5FB63205" w14:textId="77777777" w:rsidR="00257856" w:rsidRDefault="00000C68">
      <w:pPr>
        <w:spacing w:after="0" w:line="360" w:lineRule="auto"/>
        <w:ind w:left="360"/>
        <w:jc w:val="both"/>
      </w:pPr>
      <w:r>
        <w:t xml:space="preserve">Niezależnie od powyższego osoba, której dane dotyczą, może zwrócić się bezpośrednio do Administratora </w:t>
      </w:r>
      <w:r>
        <w:br/>
        <w:t>z wnioskiem dotyczącym jej danych osobowych.</w:t>
      </w:r>
    </w:p>
    <w:p w14:paraId="6BA9D051" w14:textId="77777777" w:rsidR="00257856" w:rsidRDefault="00000C68">
      <w:pPr>
        <w:pStyle w:val="Akapitzlist"/>
        <w:numPr>
          <w:ilvl w:val="0"/>
          <w:numId w:val="7"/>
        </w:numPr>
        <w:spacing w:after="0" w:line="360" w:lineRule="auto"/>
        <w:jc w:val="both"/>
        <w:rPr>
          <w:b/>
          <w:bCs/>
        </w:rPr>
      </w:pPr>
      <w:r>
        <w:rPr>
          <w:b/>
          <w:bCs/>
        </w:rPr>
        <w:t>Obowiązek podania danych i zautomatyzowane podejmowanie decyzji</w:t>
      </w:r>
    </w:p>
    <w:p w14:paraId="6CA9AB4F" w14:textId="77777777" w:rsidR="00257856" w:rsidRDefault="00000C68">
      <w:pPr>
        <w:spacing w:after="0" w:line="360" w:lineRule="auto"/>
        <w:ind w:left="360"/>
        <w:jc w:val="both"/>
      </w:pPr>
      <w:r>
        <w:t>Podanie danych niezbędnych do identyfikacji wykonawcy, ustalenia reprezentacji, kontaktu i oceny oferty jest konieczne do udziału w zapytaniu ofertowym lub zawarcia i wykonania umowy. Niepodanie danych może uniemożliwić dokonanie tych czynności.</w:t>
      </w:r>
    </w:p>
    <w:p w14:paraId="441DE784" w14:textId="77777777" w:rsidR="00257856" w:rsidRDefault="00000C68">
      <w:pPr>
        <w:spacing w:after="0" w:line="360" w:lineRule="auto"/>
        <w:ind w:left="360"/>
        <w:jc w:val="both"/>
      </w:pPr>
      <w:r>
        <w:lastRenderedPageBreak/>
        <w:t>Dane nie będą wykorzystywane do podejmowania decyzji wyłącznie w sposób zautomatyzowany, w tym do profilowania.</w:t>
      </w:r>
    </w:p>
    <w:p w14:paraId="4A47897F" w14:textId="77777777" w:rsidR="00257856" w:rsidRDefault="00000C68">
      <w:pPr>
        <w:spacing w:after="0" w:line="360" w:lineRule="auto"/>
        <w:ind w:left="360"/>
        <w:jc w:val="both"/>
      </w:pPr>
      <w:r>
        <w:t xml:space="preserve">Administrator nie planuje przekazywania danych osobowych poza Europejski Obszar Gospodarczy. Jeżeli </w:t>
      </w:r>
      <w:r>
        <w:br/>
        <w:t>w związku z wykorzystywanymi usługami informatycznymi miałoby dojść do takiego transferu, będzie on realizowany wyłącznie zgodnie z wymaganiami rozdziału V RODO.</w:t>
      </w:r>
    </w:p>
    <w:p w14:paraId="35729F1C" w14:textId="77777777" w:rsidR="00257856" w:rsidRDefault="00000C68">
      <w:pPr>
        <w:spacing w:line="360" w:lineRule="auto"/>
      </w:pPr>
      <w:r>
        <w:br w:type="page"/>
      </w:r>
    </w:p>
    <w:p w14:paraId="094EC413" w14:textId="77777777" w:rsidR="00257856" w:rsidRDefault="00000C68">
      <w:pPr>
        <w:pStyle w:val="Nagwek1"/>
        <w:spacing w:before="0"/>
      </w:pPr>
      <w:r>
        <w:lastRenderedPageBreak/>
        <w:t>Załącznik nr 7 — protokół odbioru</w:t>
      </w:r>
    </w:p>
    <w:p w14:paraId="2DC4CAA5" w14:textId="1DF07C6C" w:rsidR="00257856" w:rsidRDefault="00000C68">
      <w:r>
        <w:t>Umowa nr .........</w:t>
      </w:r>
      <w:r w:rsidR="00623C18">
        <w:t>.......................................</w:t>
      </w:r>
      <w:r>
        <w:t>... • data i miejsce odbioru ....................</w:t>
      </w:r>
      <w:r w:rsidR="00623C18">
        <w:t>...........</w:t>
      </w:r>
      <w:r>
        <w:t>..........................................</w:t>
      </w:r>
      <w:r w:rsidR="00623C18">
        <w:t>.</w:t>
      </w:r>
      <w:r>
        <w:br/>
        <w:t>Kupujący i osoby odbierające: ...................................................................</w:t>
      </w:r>
      <w:r w:rsidR="00623C18">
        <w:t>.............................................</w:t>
      </w:r>
      <w:r>
        <w:t>...........</w:t>
      </w:r>
      <w:r w:rsidR="00623C18">
        <w:t>.</w:t>
      </w:r>
      <w:r>
        <w:t>...........</w:t>
      </w:r>
      <w:r>
        <w:br/>
        <w:t>Sprzedawca i osoba przekazująca: ........................................................</w:t>
      </w:r>
      <w:r w:rsidR="00623C18">
        <w:t>............................................</w:t>
      </w:r>
      <w:r>
        <w:t>................</w:t>
      </w:r>
      <w:r w:rsidR="00623C18">
        <w:t>.</w:t>
      </w:r>
      <w:r>
        <w:t>...........</w:t>
      </w:r>
      <w:r>
        <w:br/>
        <w:t>Marka/model/wersja ........................</w:t>
      </w:r>
      <w:r w:rsidR="00623C18">
        <w:t>..............................</w:t>
      </w:r>
      <w:r>
        <w:t>....</w:t>
      </w:r>
      <w:r w:rsidR="00623C18">
        <w:t>.</w:t>
      </w:r>
      <w:r>
        <w:t>....... VIN ............................</w:t>
      </w:r>
      <w:r w:rsidR="00623C18">
        <w:t>...</w:t>
      </w:r>
      <w:r>
        <w:t>..</w:t>
      </w:r>
      <w:r w:rsidR="00623C18">
        <w:t>........</w:t>
      </w:r>
      <w:r>
        <w:t>.</w:t>
      </w:r>
      <w:r w:rsidR="00623C18">
        <w:t>..</w:t>
      </w:r>
      <w:r>
        <w:t>...................</w:t>
      </w:r>
      <w:r w:rsidR="00623C18">
        <w:t>.</w:t>
      </w:r>
      <w:r>
        <w:t>...........</w:t>
      </w:r>
      <w:r>
        <w:br/>
        <w:t>Rok ......</w:t>
      </w:r>
      <w:r w:rsidR="00623C18">
        <w:t>...........</w:t>
      </w:r>
      <w:r>
        <w:t>...... przebieg ....</w:t>
      </w:r>
      <w:r w:rsidR="00623C18">
        <w:t>................</w:t>
      </w:r>
      <w:r>
        <w:t>........ km • producent adaptacji ...........</w:t>
      </w:r>
      <w:r w:rsidR="00623C18">
        <w:t>..........</w:t>
      </w:r>
      <w:r>
        <w:t>.....</w:t>
      </w:r>
      <w:r w:rsidR="00623C18">
        <w:t>.......</w:t>
      </w:r>
      <w:r>
        <w:t>..................................</w:t>
      </w:r>
    </w:p>
    <w:tbl>
      <w:tblPr>
        <w:tblW w:w="10224" w:type="dxa"/>
        <w:tblLayout w:type="fixed"/>
        <w:tblCellMar>
          <w:top w:w="80" w:type="dxa"/>
          <w:left w:w="80" w:type="dxa"/>
          <w:bottom w:w="80" w:type="dxa"/>
          <w:right w:w="80" w:type="dxa"/>
        </w:tblCellMar>
        <w:tblLook w:val="04A0" w:firstRow="1" w:lastRow="0" w:firstColumn="1" w:lastColumn="0" w:noHBand="0" w:noVBand="1"/>
      </w:tblPr>
      <w:tblGrid>
        <w:gridCol w:w="5616"/>
        <w:gridCol w:w="4608"/>
      </w:tblGrid>
      <w:tr w:rsidR="00257856" w14:paraId="511AB16C" w14:textId="77777777">
        <w:trPr>
          <w:cantSplit/>
          <w:tblHeader/>
        </w:trPr>
        <w:tc>
          <w:tcPr>
            <w:tcW w:w="5616" w:type="dxa"/>
            <w:tcBorders>
              <w:top w:val="single" w:sz="4" w:space="0" w:color="D9D9D9"/>
              <w:left w:val="single" w:sz="4" w:space="0" w:color="D9D9D9"/>
              <w:bottom w:val="single" w:sz="4" w:space="0" w:color="D9D9D9"/>
              <w:right w:val="single" w:sz="4" w:space="0" w:color="D9D9D9"/>
            </w:tcBorders>
            <w:shd w:val="clear" w:color="auto" w:fill="E7EEF4"/>
          </w:tcPr>
          <w:p w14:paraId="719EE931" w14:textId="77777777" w:rsidR="00257856" w:rsidRDefault="00000C68">
            <w:pPr>
              <w:spacing w:after="60"/>
            </w:pPr>
            <w:r>
              <w:rPr>
                <w:b/>
                <w:sz w:val="20"/>
              </w:rPr>
              <w:t>Sprawdzany element</w:t>
            </w:r>
          </w:p>
        </w:tc>
        <w:tc>
          <w:tcPr>
            <w:tcW w:w="4608" w:type="dxa"/>
            <w:tcBorders>
              <w:top w:val="single" w:sz="4" w:space="0" w:color="D9D9D9"/>
              <w:left w:val="single" w:sz="4" w:space="0" w:color="D9D9D9"/>
              <w:bottom w:val="single" w:sz="4" w:space="0" w:color="D9D9D9"/>
              <w:right w:val="single" w:sz="4" w:space="0" w:color="D9D9D9"/>
            </w:tcBorders>
            <w:shd w:val="clear" w:color="auto" w:fill="E7EEF4"/>
          </w:tcPr>
          <w:p w14:paraId="7864E10D" w14:textId="77777777" w:rsidR="00257856" w:rsidRDefault="00000C68">
            <w:pPr>
              <w:spacing w:after="60"/>
            </w:pPr>
            <w:r>
              <w:rPr>
                <w:b/>
                <w:sz w:val="20"/>
              </w:rPr>
              <w:t>Wynik / dokument / uwagi</w:t>
            </w:r>
          </w:p>
        </w:tc>
      </w:tr>
      <w:tr w:rsidR="00257856" w14:paraId="11B7812E"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08156643" w14:textId="77777777" w:rsidR="00257856" w:rsidRDefault="00000C68">
            <w:pPr>
              <w:spacing w:after="60"/>
            </w:pPr>
            <w:r>
              <w:rPr>
                <w:sz w:val="20"/>
              </w:rPr>
              <w:t>Zgodność VIN, modelu, roku i wyposażenia z ofertą</w:t>
            </w:r>
          </w:p>
        </w:tc>
        <w:tc>
          <w:tcPr>
            <w:tcW w:w="4608" w:type="dxa"/>
            <w:tcBorders>
              <w:top w:val="single" w:sz="4" w:space="0" w:color="D9D9D9"/>
              <w:left w:val="single" w:sz="4" w:space="0" w:color="D9D9D9"/>
              <w:bottom w:val="single" w:sz="4" w:space="0" w:color="D9D9D9"/>
              <w:right w:val="single" w:sz="4" w:space="0" w:color="D9D9D9"/>
            </w:tcBorders>
          </w:tcPr>
          <w:p w14:paraId="3800CCA4" w14:textId="77777777" w:rsidR="00257856" w:rsidRDefault="00000C68">
            <w:pPr>
              <w:spacing w:after="60"/>
            </w:pPr>
            <w:r>
              <w:rPr>
                <w:sz w:val="20"/>
              </w:rPr>
              <w:t>................................................................</w:t>
            </w:r>
          </w:p>
        </w:tc>
      </w:tr>
      <w:tr w:rsidR="00257856" w14:paraId="6E850C62"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47E36DC5" w14:textId="77777777" w:rsidR="00257856" w:rsidRDefault="00000C68">
            <w:pPr>
              <w:spacing w:after="60"/>
            </w:pPr>
            <w:r>
              <w:rPr>
                <w:sz w:val="20"/>
              </w:rPr>
              <w:t>Stan nadwozia, wnętrza, brak uszkodzeń</w:t>
            </w:r>
          </w:p>
        </w:tc>
        <w:tc>
          <w:tcPr>
            <w:tcW w:w="4608" w:type="dxa"/>
            <w:tcBorders>
              <w:top w:val="single" w:sz="4" w:space="0" w:color="D9D9D9"/>
              <w:left w:val="single" w:sz="4" w:space="0" w:color="D9D9D9"/>
              <w:bottom w:val="single" w:sz="4" w:space="0" w:color="D9D9D9"/>
              <w:right w:val="single" w:sz="4" w:space="0" w:color="D9D9D9"/>
            </w:tcBorders>
          </w:tcPr>
          <w:p w14:paraId="7AF6F0E9" w14:textId="77777777" w:rsidR="00257856" w:rsidRDefault="00000C68">
            <w:pPr>
              <w:spacing w:after="60"/>
            </w:pPr>
            <w:r>
              <w:rPr>
                <w:sz w:val="20"/>
              </w:rPr>
              <w:t>................................................................</w:t>
            </w:r>
          </w:p>
        </w:tc>
      </w:tr>
      <w:tr w:rsidR="00257856" w14:paraId="28A2865C"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0139019E" w14:textId="77777777" w:rsidR="00257856" w:rsidRDefault="00000C68">
            <w:pPr>
              <w:spacing w:after="60"/>
            </w:pPr>
            <w:r>
              <w:rPr>
                <w:sz w:val="20"/>
              </w:rPr>
              <w:t>9 miejsc bez wózka; konfiguracja z wózkiem</w:t>
            </w:r>
          </w:p>
        </w:tc>
        <w:tc>
          <w:tcPr>
            <w:tcW w:w="4608" w:type="dxa"/>
            <w:tcBorders>
              <w:top w:val="single" w:sz="4" w:space="0" w:color="D9D9D9"/>
              <w:left w:val="single" w:sz="4" w:space="0" w:color="D9D9D9"/>
              <w:bottom w:val="single" w:sz="4" w:space="0" w:color="D9D9D9"/>
              <w:right w:val="single" w:sz="4" w:space="0" w:color="D9D9D9"/>
            </w:tcBorders>
          </w:tcPr>
          <w:p w14:paraId="02FFC12D" w14:textId="77777777" w:rsidR="00257856" w:rsidRDefault="00000C68">
            <w:pPr>
              <w:spacing w:after="60"/>
            </w:pPr>
            <w:r>
              <w:rPr>
                <w:sz w:val="20"/>
              </w:rPr>
              <w:t>................................................................</w:t>
            </w:r>
          </w:p>
        </w:tc>
      </w:tr>
      <w:tr w:rsidR="00257856" w14:paraId="63EE7CD7"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7E09406F" w14:textId="77777777" w:rsidR="00257856" w:rsidRDefault="00000C68">
            <w:pPr>
              <w:spacing w:after="60"/>
            </w:pPr>
            <w:r>
              <w:rPr>
                <w:sz w:val="20"/>
              </w:rPr>
              <w:t>Masa po adaptacji, DMC i bilans obciążeń</w:t>
            </w:r>
          </w:p>
        </w:tc>
        <w:tc>
          <w:tcPr>
            <w:tcW w:w="4608" w:type="dxa"/>
            <w:tcBorders>
              <w:top w:val="single" w:sz="4" w:space="0" w:color="D9D9D9"/>
              <w:left w:val="single" w:sz="4" w:space="0" w:color="D9D9D9"/>
              <w:bottom w:val="single" w:sz="4" w:space="0" w:color="D9D9D9"/>
              <w:right w:val="single" w:sz="4" w:space="0" w:color="D9D9D9"/>
            </w:tcBorders>
          </w:tcPr>
          <w:p w14:paraId="43F9DF0B" w14:textId="77777777" w:rsidR="00257856" w:rsidRDefault="00000C68">
            <w:pPr>
              <w:spacing w:after="60"/>
            </w:pPr>
            <w:r>
              <w:rPr>
                <w:sz w:val="20"/>
              </w:rPr>
              <w:t>................................................................</w:t>
            </w:r>
          </w:p>
        </w:tc>
      </w:tr>
      <w:tr w:rsidR="00257856" w14:paraId="7695E98E"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4F3827C2" w14:textId="77777777" w:rsidR="00257856" w:rsidRDefault="00000C68">
            <w:pPr>
              <w:spacing w:after="60"/>
            </w:pPr>
            <w:r>
              <w:rPr>
                <w:sz w:val="20"/>
              </w:rPr>
              <w:t>Najazd: nośność, stabilność, blokady, instrukcja</w:t>
            </w:r>
          </w:p>
        </w:tc>
        <w:tc>
          <w:tcPr>
            <w:tcW w:w="4608" w:type="dxa"/>
            <w:tcBorders>
              <w:top w:val="single" w:sz="4" w:space="0" w:color="D9D9D9"/>
              <w:left w:val="single" w:sz="4" w:space="0" w:color="D9D9D9"/>
              <w:bottom w:val="single" w:sz="4" w:space="0" w:color="D9D9D9"/>
              <w:right w:val="single" w:sz="4" w:space="0" w:color="D9D9D9"/>
            </w:tcBorders>
          </w:tcPr>
          <w:p w14:paraId="385A2DA5" w14:textId="77777777" w:rsidR="00257856" w:rsidRDefault="00000C68">
            <w:pPr>
              <w:spacing w:after="60"/>
            </w:pPr>
            <w:r>
              <w:rPr>
                <w:sz w:val="20"/>
              </w:rPr>
              <w:t>................................................................</w:t>
            </w:r>
          </w:p>
        </w:tc>
      </w:tr>
      <w:tr w:rsidR="00257856" w14:paraId="432082BC"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702DEBE3" w14:textId="77777777" w:rsidR="00257856" w:rsidRDefault="00000C68">
            <w:pPr>
              <w:spacing w:after="60"/>
            </w:pPr>
            <w:r>
              <w:rPr>
                <w:sz w:val="20"/>
              </w:rPr>
              <w:t>Wózek: mocowanie; pasażer: osobny pas 3-punktowy</w:t>
            </w:r>
          </w:p>
        </w:tc>
        <w:tc>
          <w:tcPr>
            <w:tcW w:w="4608" w:type="dxa"/>
            <w:tcBorders>
              <w:top w:val="single" w:sz="4" w:space="0" w:color="D9D9D9"/>
              <w:left w:val="single" w:sz="4" w:space="0" w:color="D9D9D9"/>
              <w:bottom w:val="single" w:sz="4" w:space="0" w:color="D9D9D9"/>
              <w:right w:val="single" w:sz="4" w:space="0" w:color="D9D9D9"/>
            </w:tcBorders>
          </w:tcPr>
          <w:p w14:paraId="2CBF54AF" w14:textId="77777777" w:rsidR="00257856" w:rsidRDefault="00000C68">
            <w:pPr>
              <w:spacing w:after="60"/>
            </w:pPr>
            <w:r>
              <w:rPr>
                <w:sz w:val="20"/>
              </w:rPr>
              <w:t>................................................................</w:t>
            </w:r>
          </w:p>
        </w:tc>
      </w:tr>
      <w:tr w:rsidR="00257856" w14:paraId="523288B5"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514432DF" w14:textId="77777777" w:rsidR="00257856" w:rsidRDefault="00000C68">
            <w:pPr>
              <w:spacing w:after="60"/>
            </w:pPr>
            <w:r>
              <w:t>Siedzenia III rzędu, demontaż, pasy i mocowania</w:t>
            </w:r>
          </w:p>
        </w:tc>
        <w:tc>
          <w:tcPr>
            <w:tcW w:w="4608" w:type="dxa"/>
            <w:tcBorders>
              <w:top w:val="single" w:sz="4" w:space="0" w:color="D9D9D9"/>
              <w:left w:val="single" w:sz="4" w:space="0" w:color="D9D9D9"/>
              <w:bottom w:val="single" w:sz="4" w:space="0" w:color="D9D9D9"/>
              <w:right w:val="single" w:sz="4" w:space="0" w:color="D9D9D9"/>
            </w:tcBorders>
          </w:tcPr>
          <w:p w14:paraId="40608747" w14:textId="77777777" w:rsidR="00257856" w:rsidRDefault="00000C68">
            <w:pPr>
              <w:spacing w:after="60"/>
            </w:pPr>
            <w:r>
              <w:rPr>
                <w:sz w:val="20"/>
              </w:rPr>
              <w:t>................................................................</w:t>
            </w:r>
          </w:p>
        </w:tc>
      </w:tr>
      <w:tr w:rsidR="00257856" w14:paraId="24BAC71E"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77B36064" w14:textId="77777777" w:rsidR="00257856" w:rsidRDefault="00000C68">
            <w:pPr>
              <w:spacing w:after="60"/>
            </w:pPr>
            <w:r>
              <w:rPr>
                <w:sz w:val="20"/>
              </w:rPr>
              <w:t>Wszystkie pozycje formularza nr 4 sprawdzone</w:t>
            </w:r>
          </w:p>
        </w:tc>
        <w:tc>
          <w:tcPr>
            <w:tcW w:w="4608" w:type="dxa"/>
            <w:tcBorders>
              <w:top w:val="single" w:sz="4" w:space="0" w:color="D9D9D9"/>
              <w:left w:val="single" w:sz="4" w:space="0" w:color="D9D9D9"/>
              <w:bottom w:val="single" w:sz="4" w:space="0" w:color="D9D9D9"/>
              <w:right w:val="single" w:sz="4" w:space="0" w:color="D9D9D9"/>
            </w:tcBorders>
          </w:tcPr>
          <w:p w14:paraId="3785D7F6" w14:textId="77777777" w:rsidR="00257856" w:rsidRDefault="00000C68">
            <w:pPr>
              <w:spacing w:after="60"/>
            </w:pPr>
            <w:r>
              <w:rPr>
                <w:sz w:val="20"/>
              </w:rPr>
              <w:t>................................................................</w:t>
            </w:r>
          </w:p>
        </w:tc>
      </w:tr>
      <w:tr w:rsidR="00257856" w14:paraId="579D60A0"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2C75A011" w14:textId="77777777" w:rsidR="00257856" w:rsidRDefault="00000C68">
            <w:pPr>
              <w:spacing w:after="60"/>
            </w:pPr>
            <w:r>
              <w:rPr>
                <w:sz w:val="20"/>
              </w:rPr>
              <w:t>Dokumenty finalnego pojazdu do rejestracji</w:t>
            </w:r>
          </w:p>
        </w:tc>
        <w:tc>
          <w:tcPr>
            <w:tcW w:w="4608" w:type="dxa"/>
            <w:tcBorders>
              <w:top w:val="single" w:sz="4" w:space="0" w:color="D9D9D9"/>
              <w:left w:val="single" w:sz="4" w:space="0" w:color="D9D9D9"/>
              <w:bottom w:val="single" w:sz="4" w:space="0" w:color="D9D9D9"/>
              <w:right w:val="single" w:sz="4" w:space="0" w:color="D9D9D9"/>
            </w:tcBorders>
          </w:tcPr>
          <w:p w14:paraId="378A81AB" w14:textId="77777777" w:rsidR="00257856" w:rsidRDefault="00000C68">
            <w:pPr>
              <w:spacing w:after="60"/>
            </w:pPr>
            <w:r>
              <w:rPr>
                <w:sz w:val="20"/>
              </w:rPr>
              <w:t>................................................................</w:t>
            </w:r>
          </w:p>
        </w:tc>
      </w:tr>
      <w:tr w:rsidR="00257856" w14:paraId="56668890"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4B90BC5B" w14:textId="77777777" w:rsidR="00257856" w:rsidRDefault="00000C68">
            <w:pPr>
              <w:spacing w:after="60"/>
            </w:pPr>
            <w:r>
              <w:rPr>
                <w:sz w:val="20"/>
              </w:rPr>
              <w:t>Dokumentacja adaptacji i bezpieczeństwa</w:t>
            </w:r>
          </w:p>
        </w:tc>
        <w:tc>
          <w:tcPr>
            <w:tcW w:w="4608" w:type="dxa"/>
            <w:tcBorders>
              <w:top w:val="single" w:sz="4" w:space="0" w:color="D9D9D9"/>
              <w:left w:val="single" w:sz="4" w:space="0" w:color="D9D9D9"/>
              <w:bottom w:val="single" w:sz="4" w:space="0" w:color="D9D9D9"/>
              <w:right w:val="single" w:sz="4" w:space="0" w:color="D9D9D9"/>
            </w:tcBorders>
          </w:tcPr>
          <w:p w14:paraId="0A96CDEC" w14:textId="77777777" w:rsidR="00257856" w:rsidRDefault="00000C68">
            <w:pPr>
              <w:spacing w:after="60"/>
            </w:pPr>
            <w:r>
              <w:rPr>
                <w:sz w:val="20"/>
              </w:rPr>
              <w:t>................................................................</w:t>
            </w:r>
          </w:p>
        </w:tc>
      </w:tr>
      <w:tr w:rsidR="00257856" w14:paraId="4C1B3A32"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3691CE23" w14:textId="77777777" w:rsidR="00257856" w:rsidRDefault="00000C68">
            <w:pPr>
              <w:spacing w:after="60"/>
            </w:pPr>
            <w:r>
              <w:rPr>
                <w:sz w:val="20"/>
              </w:rPr>
              <w:t>Opony zimowe, klucze, wyposażenie obowiązkowe</w:t>
            </w:r>
          </w:p>
        </w:tc>
        <w:tc>
          <w:tcPr>
            <w:tcW w:w="4608" w:type="dxa"/>
            <w:tcBorders>
              <w:top w:val="single" w:sz="4" w:space="0" w:color="D9D9D9"/>
              <w:left w:val="single" w:sz="4" w:space="0" w:color="D9D9D9"/>
              <w:bottom w:val="single" w:sz="4" w:space="0" w:color="D9D9D9"/>
              <w:right w:val="single" w:sz="4" w:space="0" w:color="D9D9D9"/>
            </w:tcBorders>
          </w:tcPr>
          <w:p w14:paraId="129DD5AE" w14:textId="77777777" w:rsidR="00257856" w:rsidRDefault="00000C68">
            <w:pPr>
              <w:spacing w:after="60"/>
            </w:pPr>
            <w:r>
              <w:rPr>
                <w:sz w:val="20"/>
              </w:rPr>
              <w:t>................................................................</w:t>
            </w:r>
          </w:p>
        </w:tc>
      </w:tr>
      <w:tr w:rsidR="00257856" w14:paraId="2E67E41F"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4B945CAA" w14:textId="77777777" w:rsidR="00257856" w:rsidRDefault="00000C68">
            <w:pPr>
              <w:spacing w:after="60"/>
            </w:pPr>
            <w:r>
              <w:rPr>
                <w:sz w:val="20"/>
              </w:rPr>
              <w:t>Oznaczenia drogowe oraz logo AKAW i PFRON</w:t>
            </w:r>
          </w:p>
        </w:tc>
        <w:tc>
          <w:tcPr>
            <w:tcW w:w="4608" w:type="dxa"/>
            <w:tcBorders>
              <w:top w:val="single" w:sz="4" w:space="0" w:color="D9D9D9"/>
              <w:left w:val="single" w:sz="4" w:space="0" w:color="D9D9D9"/>
              <w:bottom w:val="single" w:sz="4" w:space="0" w:color="D9D9D9"/>
              <w:right w:val="single" w:sz="4" w:space="0" w:color="D9D9D9"/>
            </w:tcBorders>
          </w:tcPr>
          <w:p w14:paraId="15B3D10F" w14:textId="77777777" w:rsidR="00257856" w:rsidRDefault="00000C68">
            <w:pPr>
              <w:spacing w:after="60"/>
            </w:pPr>
            <w:r>
              <w:rPr>
                <w:sz w:val="20"/>
              </w:rPr>
              <w:t>................................................................</w:t>
            </w:r>
          </w:p>
        </w:tc>
      </w:tr>
      <w:tr w:rsidR="00257856" w14:paraId="4A2E4E95"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62A75187" w14:textId="77777777" w:rsidR="00257856" w:rsidRDefault="00000C68">
            <w:pPr>
              <w:spacing w:after="60"/>
            </w:pPr>
            <w:r>
              <w:rPr>
                <w:sz w:val="20"/>
              </w:rPr>
              <w:t>Instrukcje PL, warunki i kontakt gwarancji</w:t>
            </w:r>
          </w:p>
        </w:tc>
        <w:tc>
          <w:tcPr>
            <w:tcW w:w="4608" w:type="dxa"/>
            <w:tcBorders>
              <w:top w:val="single" w:sz="4" w:space="0" w:color="D9D9D9"/>
              <w:left w:val="single" w:sz="4" w:space="0" w:color="D9D9D9"/>
              <w:bottom w:val="single" w:sz="4" w:space="0" w:color="D9D9D9"/>
              <w:right w:val="single" w:sz="4" w:space="0" w:color="D9D9D9"/>
            </w:tcBorders>
          </w:tcPr>
          <w:p w14:paraId="47EF80D5" w14:textId="77777777" w:rsidR="00257856" w:rsidRDefault="00000C68">
            <w:pPr>
              <w:spacing w:after="60"/>
            </w:pPr>
            <w:r>
              <w:rPr>
                <w:sz w:val="20"/>
              </w:rPr>
              <w:t>................................................................</w:t>
            </w:r>
          </w:p>
        </w:tc>
      </w:tr>
      <w:tr w:rsidR="00257856" w14:paraId="38937F31" w14:textId="77777777">
        <w:trPr>
          <w:cantSplit/>
        </w:trPr>
        <w:tc>
          <w:tcPr>
            <w:tcW w:w="5616" w:type="dxa"/>
            <w:tcBorders>
              <w:top w:val="single" w:sz="4" w:space="0" w:color="D9D9D9"/>
              <w:left w:val="single" w:sz="4" w:space="0" w:color="D9D9D9"/>
              <w:bottom w:val="single" w:sz="4" w:space="0" w:color="D9D9D9"/>
              <w:right w:val="single" w:sz="4" w:space="0" w:color="D9D9D9"/>
            </w:tcBorders>
          </w:tcPr>
          <w:p w14:paraId="6D8996D9" w14:textId="77777777" w:rsidR="00257856" w:rsidRDefault="00000C68">
            <w:pPr>
              <w:spacing w:after="60"/>
            </w:pPr>
            <w:r>
              <w:rPr>
                <w:sz w:val="20"/>
              </w:rPr>
              <w:t>Instruktaż 2 osób: nazwiska, zakres i potwierdzenie</w:t>
            </w:r>
          </w:p>
        </w:tc>
        <w:tc>
          <w:tcPr>
            <w:tcW w:w="4608" w:type="dxa"/>
            <w:tcBorders>
              <w:top w:val="single" w:sz="4" w:space="0" w:color="D9D9D9"/>
              <w:left w:val="single" w:sz="4" w:space="0" w:color="D9D9D9"/>
              <w:bottom w:val="single" w:sz="4" w:space="0" w:color="D9D9D9"/>
              <w:right w:val="single" w:sz="4" w:space="0" w:color="D9D9D9"/>
            </w:tcBorders>
          </w:tcPr>
          <w:p w14:paraId="526CF22D" w14:textId="77777777" w:rsidR="00257856" w:rsidRDefault="00000C68">
            <w:pPr>
              <w:spacing w:after="60"/>
            </w:pPr>
            <w:r>
              <w:rPr>
                <w:sz w:val="20"/>
              </w:rPr>
              <w:t>................................................................</w:t>
            </w:r>
          </w:p>
        </w:tc>
      </w:tr>
    </w:tbl>
    <w:p w14:paraId="7820AFBC" w14:textId="77777777" w:rsidR="00B7660D" w:rsidRDefault="00B7660D"/>
    <w:p w14:paraId="0D834249" w14:textId="30D5A0A5" w:rsidR="00257856" w:rsidRDefault="00000C68" w:rsidP="00B7660D">
      <w:r>
        <w:t xml:space="preserve">Wynik (zaznaczyć jeden): ODBIÓR BEZ ZASTRZEŻEŃ / ODBIÓR Z WADAMI NIEISTOTNYMI / ODMOWA ODBIORU </w:t>
      </w:r>
      <w:r w:rsidR="00B7660D">
        <w:br/>
      </w:r>
      <w:r>
        <w:t>Z POWODU WAD ISTOTNYCH.</w:t>
      </w:r>
      <w:r>
        <w:br/>
        <w:t>Wady, uzasadnienie kwalifikacji, termin usunięcia i ponownej kontroli: .......</w:t>
      </w:r>
      <w:r w:rsidR="00B85B2F">
        <w:t>.........................................</w:t>
      </w:r>
      <w:r>
        <w:t>......</w:t>
      </w:r>
      <w:r w:rsidR="00B85B2F">
        <w:t>.</w:t>
      </w:r>
      <w:r>
        <w:t>..............</w:t>
      </w:r>
      <w:r>
        <w:br/>
        <w:t>......................................................................................................................</w:t>
      </w:r>
      <w:r w:rsidR="00B85B2F">
        <w:t>.............................................</w:t>
      </w:r>
      <w:r>
        <w:t>.....</w:t>
      </w:r>
      <w:r w:rsidR="00B85B2F">
        <w:t>.</w:t>
      </w:r>
      <w:r>
        <w:t>..............</w:t>
      </w:r>
      <w:r>
        <w:br/>
        <w:t>Data rozpoczęcia gwarancji, jeśli odebrano: .........</w:t>
      </w:r>
      <w:r w:rsidR="00B85B2F">
        <w:t>..............</w:t>
      </w:r>
      <w:r>
        <w:t>...; okres .......</w:t>
      </w:r>
      <w:r w:rsidR="00B85B2F">
        <w:t>....................</w:t>
      </w:r>
      <w:r>
        <w:t>.....; limit .........</w:t>
      </w:r>
      <w:r w:rsidR="00B85B2F">
        <w:t>...............</w:t>
      </w:r>
      <w:r>
        <w:t>... km.</w:t>
      </w:r>
      <w:r>
        <w:br/>
        <w:t>Dokumenty i rzeczy przekazane według dołączonej listy: ................................</w:t>
      </w:r>
      <w:r w:rsidR="00B85B2F">
        <w:t>...........................................</w:t>
      </w:r>
      <w:r>
        <w:t>.</w:t>
      </w:r>
      <w:r w:rsidR="00B85B2F">
        <w:t>.</w:t>
      </w:r>
      <w:r>
        <w:t>................</w:t>
      </w:r>
      <w:r>
        <w:br/>
        <w:t>Podpisy Kupującego i Sprzedawcy: ........................................................................</w:t>
      </w:r>
      <w:r w:rsidR="00B85B2F">
        <w:t>..............................................</w:t>
      </w:r>
      <w:r>
        <w:t>..........</w:t>
      </w:r>
    </w:p>
    <w:p w14:paraId="7F92A8EE" w14:textId="74F95CCE" w:rsidR="00257856" w:rsidRDefault="00000C68" w:rsidP="00B7660D">
      <w:r>
        <w:t>Usunięcie wad: data .......</w:t>
      </w:r>
      <w:r w:rsidR="00B85B2F">
        <w:t>......................</w:t>
      </w:r>
      <w:r>
        <w:t>....., wykonane czynności i dokumenty ..............</w:t>
      </w:r>
      <w:r w:rsidR="00B85B2F">
        <w:t>..................</w:t>
      </w:r>
      <w:r>
        <w:t>........</w:t>
      </w:r>
      <w:r w:rsidR="00B85B2F">
        <w:t>..</w:t>
      </w:r>
      <w:r>
        <w:t>.</w:t>
      </w:r>
      <w:r w:rsidR="00B85B2F">
        <w:t>.</w:t>
      </w:r>
      <w:r>
        <w:t>...............</w:t>
      </w:r>
      <w:r>
        <w:br/>
        <w:t>Potwierdzenie przez strony: ..................................................................</w:t>
      </w:r>
      <w:r w:rsidR="00B85B2F">
        <w:t>.............................</w:t>
      </w:r>
      <w:r>
        <w:t>.....................</w:t>
      </w:r>
      <w:r w:rsidR="00B85B2F">
        <w:t>...............</w:t>
      </w:r>
      <w:r>
        <w:t>..</w:t>
      </w:r>
      <w:r w:rsidR="00B85B2F">
        <w:t>.</w:t>
      </w:r>
      <w:r>
        <w:t>....</w:t>
      </w:r>
    </w:p>
    <w:sectPr w:rsidR="00257856">
      <w:footerReference w:type="default" r:id="rId12"/>
      <w:footerReference w:type="first" r:id="rId13"/>
      <w:pgSz w:w="12240" w:h="15840"/>
      <w:pgMar w:top="936" w:right="1008" w:bottom="936" w:left="1008" w:header="0" w:footer="72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85E6" w14:textId="77777777" w:rsidR="00CE707E" w:rsidRDefault="00CE707E">
      <w:pPr>
        <w:spacing w:after="0" w:line="240" w:lineRule="auto"/>
      </w:pPr>
      <w:r>
        <w:separator/>
      </w:r>
    </w:p>
  </w:endnote>
  <w:endnote w:type="continuationSeparator" w:id="0">
    <w:p w14:paraId="5A077200" w14:textId="77777777" w:rsidR="00CE707E" w:rsidRDefault="00CE7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EE"/>
    <w:family w:val="roman"/>
    <w:pitch w:val="variable"/>
  </w:font>
  <w:font w:name="Arial">
    <w:panose1 w:val="020B0604020202020204"/>
    <w:charset w:val="EE"/>
    <w:family w:val="swiss"/>
    <w:pitch w:val="variable"/>
    <w:sig w:usb0="E0002EFF" w:usb1="C000785B" w:usb2="00000009" w:usb3="00000000" w:csb0="000001FF" w:csb1="00000000"/>
  </w:font>
  <w:font w:name="Liberation Sans">
    <w:altName w:val="Arial"/>
    <w:panose1 w:val="020B0604020202020204"/>
    <w:charset w:val="EE"/>
    <w:family w:val="swiss"/>
    <w:pitch w:val="variable"/>
  </w:font>
  <w:font w:name="Microsoft YaHei">
    <w:panose1 w:val="020B0503020204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EB92" w14:textId="77777777" w:rsidR="00257856" w:rsidRDefault="00000C68">
    <w:pPr>
      <w:pStyle w:val="Stopka"/>
      <w:jc w:val="right"/>
    </w:pPr>
    <w:r>
      <w:rPr>
        <w:sz w:val="16"/>
      </w:rPr>
      <w:t xml:space="preserve">AKAW • zapytanie ofertowe • 05.10.2026 • </w:t>
    </w:r>
    <w:r>
      <w:fldChar w:fldCharType="begin"/>
    </w:r>
    <w:r>
      <w:instrText xml:space="preserve"> PAGE </w:instrText>
    </w:r>
    <w:r>
      <w:fldChar w:fldCharType="separate"/>
    </w:r>
    <w:r>
      <w:t>16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9F73" w14:textId="77777777" w:rsidR="00257856" w:rsidRDefault="00000C68">
    <w:pPr>
      <w:pStyle w:val="Stopka"/>
      <w:jc w:val="right"/>
    </w:pPr>
    <w:r>
      <w:rPr>
        <w:sz w:val="16"/>
      </w:rPr>
      <w:t xml:space="preserve">AKAW • zapytanie ofertowe • 05.10.2026 • </w:t>
    </w:r>
    <w:r>
      <w:fldChar w:fldCharType="begin"/>
    </w:r>
    <w:r>
      <w:instrText xml:space="preserve"> PAGE </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923A" w14:textId="77777777" w:rsidR="00CE707E" w:rsidRDefault="00CE707E">
      <w:pPr>
        <w:spacing w:after="0" w:line="240" w:lineRule="auto"/>
      </w:pPr>
      <w:r>
        <w:separator/>
      </w:r>
    </w:p>
  </w:footnote>
  <w:footnote w:type="continuationSeparator" w:id="0">
    <w:p w14:paraId="38E5E1DF" w14:textId="77777777" w:rsidR="00CE707E" w:rsidRDefault="00CE7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4523"/>
    <w:multiLevelType w:val="multilevel"/>
    <w:tmpl w:val="3230A3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595225D"/>
    <w:multiLevelType w:val="multilevel"/>
    <w:tmpl w:val="E5D83FFE"/>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BFB7F80"/>
    <w:multiLevelType w:val="multilevel"/>
    <w:tmpl w:val="2F0C3B6A"/>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C0904B5"/>
    <w:multiLevelType w:val="multilevel"/>
    <w:tmpl w:val="9A00644E"/>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72E6C22"/>
    <w:multiLevelType w:val="multilevel"/>
    <w:tmpl w:val="335E2276"/>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D9765A0"/>
    <w:multiLevelType w:val="multilevel"/>
    <w:tmpl w:val="9F8E7E42"/>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FB6382D"/>
    <w:multiLevelType w:val="multilevel"/>
    <w:tmpl w:val="CB7E5FA4"/>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8643636"/>
    <w:multiLevelType w:val="multilevel"/>
    <w:tmpl w:val="F52074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2040B7A"/>
    <w:multiLevelType w:val="multilevel"/>
    <w:tmpl w:val="F20095C4"/>
    <w:lvl w:ilvl="0">
      <w:start w:val="1"/>
      <w:numFmt w:val="decimal"/>
      <w:lvlText w:val="%1."/>
      <w:lvlJc w:val="left"/>
      <w:pPr>
        <w:tabs>
          <w:tab w:val="num" w:pos="0"/>
        </w:tabs>
        <w:ind w:left="360" w:hanging="360"/>
      </w:pPr>
      <w:rPr>
        <w:b/>
        <w:bCs/>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923178285">
    <w:abstractNumId w:val="5"/>
  </w:num>
  <w:num w:numId="2" w16cid:durableId="1416441860">
    <w:abstractNumId w:val="1"/>
  </w:num>
  <w:num w:numId="3" w16cid:durableId="1296988622">
    <w:abstractNumId w:val="2"/>
  </w:num>
  <w:num w:numId="4" w16cid:durableId="8457144">
    <w:abstractNumId w:val="4"/>
  </w:num>
  <w:num w:numId="5" w16cid:durableId="1837450168">
    <w:abstractNumId w:val="3"/>
  </w:num>
  <w:num w:numId="6" w16cid:durableId="2095281670">
    <w:abstractNumId w:val="6"/>
  </w:num>
  <w:num w:numId="7" w16cid:durableId="1733113638">
    <w:abstractNumId w:val="8"/>
  </w:num>
  <w:num w:numId="8" w16cid:durableId="1918393062">
    <w:abstractNumId w:val="0"/>
  </w:num>
  <w:num w:numId="9" w16cid:durableId="14441090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56"/>
    <w:rsid w:val="00000C68"/>
    <w:rsid w:val="001D4873"/>
    <w:rsid w:val="00257856"/>
    <w:rsid w:val="003A6FF4"/>
    <w:rsid w:val="004036BF"/>
    <w:rsid w:val="00466619"/>
    <w:rsid w:val="00505D6F"/>
    <w:rsid w:val="00514F25"/>
    <w:rsid w:val="00597084"/>
    <w:rsid w:val="00623C18"/>
    <w:rsid w:val="006A3779"/>
    <w:rsid w:val="007176AA"/>
    <w:rsid w:val="00730649"/>
    <w:rsid w:val="009E55E3"/>
    <w:rsid w:val="00B30718"/>
    <w:rsid w:val="00B7660D"/>
    <w:rsid w:val="00B85B2F"/>
    <w:rsid w:val="00C25BD3"/>
    <w:rsid w:val="00CE629A"/>
    <w:rsid w:val="00CE707E"/>
    <w:rsid w:val="00D16F3F"/>
    <w:rsid w:val="00D7470C"/>
    <w:rsid w:val="00D96F71"/>
    <w:rsid w:val="00E25F4F"/>
    <w:rsid w:val="00F64B62"/>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1CCC7"/>
  <w15:docId w15:val="{E64A427B-175F-4986-8D02-8803B51C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50" w:lineRule="auto"/>
    </w:pPr>
    <w:rPr>
      <w:rFonts w:ascii="Calibri" w:eastAsia="MS Mincho" w:hAnsi="Calibri"/>
      <w:color w:val="000000"/>
      <w:lang w:val="pl-PL"/>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sz w:val="32"/>
      <w:szCs w:val="28"/>
    </w:rPr>
  </w:style>
  <w:style w:type="paragraph" w:styleId="Nagwek2">
    <w:name w:val="heading 2"/>
    <w:basedOn w:val="Normalny"/>
    <w:next w:val="Normalny"/>
    <w:link w:val="Nagwek2Znak"/>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basedOn w:val="Domylnaczcionkaakapitu"/>
    <w:uiPriority w:val="99"/>
    <w:unhideWhenUsed/>
    <w:rsid w:val="001129A5"/>
    <w:rPr>
      <w:color w:val="0000FF" w:themeColor="hyperlink"/>
      <w:u w:val="single"/>
    </w:rPr>
  </w:style>
  <w:style w:type="character" w:styleId="Nierozpoznanawzmianka">
    <w:name w:val="Unresolved Mention"/>
    <w:basedOn w:val="Domylnaczcionkaakapitu"/>
    <w:uiPriority w:val="99"/>
    <w:semiHidden/>
    <w:unhideWhenUsed/>
    <w:qFormat/>
    <w:rsid w:val="001129A5"/>
    <w:rPr>
      <w:color w:val="605E5C"/>
      <w:shd w:val="clear" w:color="auto" w:fill="E1DFDD"/>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Arial"/>
    </w:rPr>
  </w:style>
  <w:style w:type="paragraph" w:customStyle="1" w:styleId="Nagwekuser">
    <w:name w:val="Nagłówek (user)"/>
    <w:basedOn w:val="Normalny"/>
    <w:next w:val="Tekstpodstawowy"/>
    <w:qFormat/>
    <w:pPr>
      <w:keepNext/>
      <w:spacing w:before="240"/>
    </w:pPr>
    <w:rPr>
      <w:rFonts w:ascii="Liberation Sans" w:eastAsia="Microsoft YaHei" w:hAnsi="Liberation Sans" w:cs="Arial"/>
      <w:sz w:val="28"/>
      <w:szCs w:val="28"/>
    </w:rPr>
  </w:style>
  <w:style w:type="paragraph" w:customStyle="1" w:styleId="Indeksuser">
    <w:name w:val="Indeks (user)"/>
    <w:basedOn w:val="Normalny"/>
    <w:qFormat/>
    <w:pPr>
      <w:suppressLineNumbers/>
    </w:pPr>
    <w:rPr>
      <w:rFonts w:cs="Arial"/>
    </w:rPr>
  </w:style>
  <w:style w:type="paragraph" w:customStyle="1" w:styleId="Gwkaistopkauser">
    <w:name w:val="Główka i stopka (user)"/>
    <w:basedOn w:val="Normalny"/>
    <w:qFormat/>
  </w:style>
  <w:style w:type="paragraph" w:customStyle="1" w:styleId="Gwkaistopka">
    <w:name w:val="Główka i stopka"/>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spacing w:after="300" w:line="240" w:lineRule="auto"/>
      <w:contextualSpacing/>
    </w:pPr>
    <w:rPr>
      <w:rFonts w:asciiTheme="majorHAnsi" w:eastAsiaTheme="majorEastAsia" w:hAnsiTheme="majorHAnsi" w:cstheme="majorBidi"/>
      <w:spacing w:val="5"/>
      <w:kern w:val="2"/>
      <w:sz w:val="46"/>
      <w:szCs w:val="52"/>
    </w:rPr>
  </w:style>
  <w:style w:type="paragraph" w:styleId="Podtytu">
    <w:name w:val="Subtitle"/>
    <w:basedOn w:val="Normalny"/>
    <w:next w:val="Normalny"/>
    <w:link w:val="PodtytuZnak"/>
    <w:uiPriority w:val="11"/>
    <w:qFormat/>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line="480" w:lineRule="auto"/>
    </w:pPr>
  </w:style>
  <w:style w:type="paragraph" w:styleId="Tekstpodstawowy3">
    <w:name w:val="Body Text 3"/>
    <w:basedOn w:val="Normalny"/>
    <w:link w:val="Tekstpodstawowy3Znak"/>
    <w:uiPriority w:val="99"/>
    <w:unhideWhenUsed/>
    <w:qFormat/>
    <w:rsid w:val="00AA1D8D"/>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paragraph" w:styleId="Nagwekindeksu">
    <w:name w:val="index heading"/>
    <w:basedOn w:val="Nagwekuser"/>
  </w:style>
  <w:style w:type="paragraph" w:styleId="Nagwekspisutreci">
    <w:name w:val="TOC Heading"/>
    <w:basedOn w:val="Nagwek1"/>
    <w:next w:val="Normalny"/>
    <w:uiPriority w:val="39"/>
    <w:semiHidden/>
    <w:unhideWhenUsed/>
    <w:qFormat/>
    <w:rsid w:val="00FC693F"/>
    <w:pPr>
      <w:outlineLvl w:val="9"/>
    </w:pPr>
  </w:style>
  <w:style w:type="numbering" w:customStyle="1" w:styleId="Bezlistyuser">
    <w:name w:val="Bez listy (user)"/>
    <w:uiPriority w:val="99"/>
    <w:semiHidden/>
    <w:unhideWhenUsed/>
    <w:qFormat/>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UyteHipercze">
    <w:name w:val="FollowedHyperlink"/>
    <w:basedOn w:val="Domylnaczcionkaakapitu"/>
    <w:uiPriority w:val="99"/>
    <w:semiHidden/>
    <w:unhideWhenUsed/>
    <w:rsid w:val="00505D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dokruzy@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k-warmia.org.pl/projekty/program-wyrownywania-roznic-miedzy-regionami-iii/"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6477</Words>
  <Characters>38866</Characters>
  <Application>Microsoft Office Word</Application>
  <DocSecurity>0</DocSecurity>
  <Lines>323</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Olga</cp:lastModifiedBy>
  <cp:revision>6</cp:revision>
  <dcterms:created xsi:type="dcterms:W3CDTF">2026-10-12T17:48:00Z</dcterms:created>
  <dcterms:modified xsi:type="dcterms:W3CDTF">2026-10-13T11:08:00Z</dcterms:modified>
  <dc:language/>
</cp:coreProperties>
</file>